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9481F" w14:paraId="24772414" w14:textId="77777777" w:rsidTr="0047741D">
        <w:trPr>
          <w:gridAfter w:val="1"/>
          <w:wAfter w:w="2835" w:type="dxa"/>
          <w:cantSplit/>
          <w:trHeight w:val="569"/>
        </w:trPr>
        <w:tc>
          <w:tcPr>
            <w:tcW w:w="4786" w:type="dxa"/>
            <w:shd w:val="clear" w:color="auto" w:fill="BFBFBF"/>
            <w:vAlign w:val="center"/>
          </w:tcPr>
          <w:p w14:paraId="24772412" w14:textId="77777777" w:rsidR="002F5C5E" w:rsidRPr="009E2B84" w:rsidRDefault="00E43C08" w:rsidP="00AC4A99">
            <w:pPr>
              <w:keepNext/>
              <w:shd w:val="clear" w:color="auto" w:fill="BFBFBF"/>
              <w:jc w:val="center"/>
              <w:outlineLvl w:val="0"/>
              <w:rPr>
                <w:b/>
              </w:rPr>
            </w:pPr>
            <w:r>
              <w:rPr>
                <w:noProof/>
              </w:rPr>
              <w:drawing>
                <wp:anchor distT="0" distB="0" distL="114300" distR="114300" simplePos="0" relativeHeight="251658240" behindDoc="1" locked="0" layoutInCell="0" allowOverlap="1" wp14:anchorId="24772554" wp14:editId="24772555">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05749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24772413" w14:textId="77777777" w:rsidR="002F5C5E" w:rsidRPr="009E2B84" w:rsidRDefault="00E43C08" w:rsidP="00AC4A99">
            <w:pPr>
              <w:jc w:val="center"/>
              <w:rPr>
                <w:b/>
              </w:rPr>
            </w:pPr>
            <w:r w:rsidRPr="009E2B84">
              <w:rPr>
                <w:b/>
              </w:rPr>
              <w:t>ON</w:t>
            </w:r>
          </w:p>
        </w:tc>
      </w:tr>
      <w:tr w:rsidR="0029481F" w14:paraId="24772417" w14:textId="77777777" w:rsidTr="0047741D">
        <w:trPr>
          <w:gridAfter w:val="1"/>
          <w:wAfter w:w="2835" w:type="dxa"/>
          <w:cantSplit/>
          <w:trHeight w:val="654"/>
        </w:trPr>
        <w:tc>
          <w:tcPr>
            <w:tcW w:w="4786" w:type="dxa"/>
            <w:tcBorders>
              <w:bottom w:val="nil"/>
            </w:tcBorders>
            <w:vAlign w:val="center"/>
          </w:tcPr>
          <w:p w14:paraId="24772415" w14:textId="77777777" w:rsidR="002F5C5E" w:rsidRPr="006B58F6" w:rsidRDefault="00E43C08"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Scrutiny Committee</w:t>
            </w:r>
            <w:r w:rsidRPr="006B58F6">
              <w:rPr>
                <w:b/>
              </w:rPr>
              <w:fldChar w:fldCharType="end"/>
            </w:r>
          </w:p>
        </w:tc>
        <w:tc>
          <w:tcPr>
            <w:tcW w:w="2268" w:type="dxa"/>
            <w:gridSpan w:val="2"/>
            <w:tcBorders>
              <w:bottom w:val="nil"/>
            </w:tcBorders>
            <w:vAlign w:val="center"/>
          </w:tcPr>
          <w:p w14:paraId="24772416" w14:textId="77777777" w:rsidR="006B58F6" w:rsidRPr="006B58F6" w:rsidRDefault="00E43C08"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10</w:t>
            </w:r>
            <w:r w:rsidRPr="006B58F6">
              <w:rPr>
                <w:b/>
              </w:rPr>
              <w:t xml:space="preserve"> October 2019</w:t>
            </w:r>
            <w:r w:rsidRPr="006B58F6">
              <w:rPr>
                <w:b/>
              </w:rPr>
              <w:fldChar w:fldCharType="end"/>
            </w:r>
            <w:r>
              <w:rPr>
                <w:b/>
              </w:rPr>
              <w:t xml:space="preserve"> </w:t>
            </w:r>
          </w:p>
        </w:tc>
      </w:tr>
      <w:tr w:rsidR="0029481F" w14:paraId="24772419" w14:textId="77777777" w:rsidTr="0047741D">
        <w:trPr>
          <w:gridAfter w:val="1"/>
          <w:wAfter w:w="2835" w:type="dxa"/>
          <w:cantSplit/>
          <w:trHeight w:val="560"/>
        </w:trPr>
        <w:tc>
          <w:tcPr>
            <w:tcW w:w="7054" w:type="dxa"/>
            <w:gridSpan w:val="3"/>
            <w:tcBorders>
              <w:left w:val="nil"/>
              <w:right w:val="nil"/>
            </w:tcBorders>
          </w:tcPr>
          <w:p w14:paraId="24772418" w14:textId="77777777" w:rsidR="002F5C5E" w:rsidRPr="009E2B84" w:rsidRDefault="00E43C08" w:rsidP="003902A2">
            <w:pPr>
              <w:jc w:val="right"/>
              <w:rPr>
                <w:sz w:val="8"/>
              </w:rPr>
            </w:pPr>
          </w:p>
        </w:tc>
      </w:tr>
      <w:tr w:rsidR="0029481F" w14:paraId="2477241C" w14:textId="77777777" w:rsidTr="0047741D">
        <w:trPr>
          <w:cantSplit/>
        </w:trPr>
        <w:tc>
          <w:tcPr>
            <w:tcW w:w="6912" w:type="dxa"/>
            <w:gridSpan w:val="2"/>
            <w:shd w:val="clear" w:color="auto" w:fill="BFBFBF"/>
            <w:vAlign w:val="center"/>
          </w:tcPr>
          <w:p w14:paraId="2477241A" w14:textId="77777777" w:rsidR="0047741D" w:rsidRPr="009E2B84" w:rsidRDefault="00E43C08" w:rsidP="00E2196F">
            <w:pPr>
              <w:jc w:val="center"/>
              <w:rPr>
                <w:b/>
              </w:rPr>
            </w:pPr>
            <w:r w:rsidRPr="009E2B84">
              <w:rPr>
                <w:b/>
              </w:rPr>
              <w:t>TITLE</w:t>
            </w:r>
          </w:p>
        </w:tc>
        <w:tc>
          <w:tcPr>
            <w:tcW w:w="2977" w:type="dxa"/>
            <w:gridSpan w:val="2"/>
            <w:shd w:val="clear" w:color="auto" w:fill="BFBFBF"/>
            <w:vAlign w:val="center"/>
          </w:tcPr>
          <w:p w14:paraId="2477241B" w14:textId="77777777" w:rsidR="0047741D" w:rsidRPr="009E2B84" w:rsidRDefault="00E43C08" w:rsidP="00E2196F">
            <w:pPr>
              <w:jc w:val="center"/>
              <w:rPr>
                <w:b/>
              </w:rPr>
            </w:pPr>
            <w:r>
              <w:rPr>
                <w:b/>
              </w:rPr>
              <w:t>REPORT OF</w:t>
            </w:r>
          </w:p>
        </w:tc>
      </w:tr>
      <w:tr w:rsidR="0029481F" w14:paraId="2477241F" w14:textId="77777777" w:rsidTr="0047741D">
        <w:trPr>
          <w:cantSplit/>
          <w:trHeight w:val="667"/>
        </w:trPr>
        <w:tc>
          <w:tcPr>
            <w:tcW w:w="6912" w:type="dxa"/>
            <w:gridSpan w:val="2"/>
            <w:vAlign w:val="center"/>
          </w:tcPr>
          <w:p w14:paraId="2477241D" w14:textId="77777777" w:rsidR="0047741D" w:rsidRPr="009E2B84" w:rsidRDefault="00E43C08" w:rsidP="001A54F4">
            <w:pPr>
              <w:rPr>
                <w:b/>
              </w:rPr>
            </w:pPr>
            <w:r>
              <w:rPr>
                <w:b/>
              </w:rPr>
              <w:fldChar w:fldCharType="begin"/>
            </w:r>
            <w:r>
              <w:rPr>
                <w:b/>
              </w:rPr>
              <w:instrText xml:space="preserve"> DOCPROPERTY  IssueTitle  \* MERGEFORMAT </w:instrText>
            </w:r>
            <w:r>
              <w:rPr>
                <w:b/>
              </w:rPr>
              <w:fldChar w:fldCharType="separate"/>
            </w:r>
            <w:r>
              <w:rPr>
                <w:b/>
              </w:rPr>
              <w:t>Community Safety Partnership</w:t>
            </w:r>
            <w:r>
              <w:rPr>
                <w:b/>
              </w:rPr>
              <w:fldChar w:fldCharType="end"/>
            </w:r>
          </w:p>
        </w:tc>
        <w:tc>
          <w:tcPr>
            <w:tcW w:w="2977" w:type="dxa"/>
            <w:gridSpan w:val="2"/>
            <w:vAlign w:val="center"/>
          </w:tcPr>
          <w:p w14:paraId="2477241E" w14:textId="77777777" w:rsidR="0047741D" w:rsidRPr="001A54F4" w:rsidRDefault="00E43C08" w:rsidP="00C903AC">
            <w:pPr>
              <w:rPr>
                <w:b/>
              </w:rPr>
            </w:pPr>
            <w:r>
              <w:rPr>
                <w:b/>
              </w:rPr>
              <w:fldChar w:fldCharType="begin"/>
            </w:r>
            <w:r>
              <w:rPr>
                <w:b/>
              </w:rPr>
              <w:instrText xml:space="preserve"> DOCPROPERTY  LeadDirector  \* MERGEFORMAT </w:instrText>
            </w:r>
            <w:r>
              <w:rPr>
                <w:b/>
              </w:rPr>
              <w:fldChar w:fldCharType="separate"/>
            </w:r>
            <w:r>
              <w:rPr>
                <w:b/>
              </w:rPr>
              <w:t>Director of Neighbourhoods and Development</w:t>
            </w:r>
            <w:r>
              <w:rPr>
                <w:b/>
              </w:rPr>
              <w:fldChar w:fldCharType="end"/>
            </w:r>
          </w:p>
        </w:tc>
      </w:tr>
    </w:tbl>
    <w:p w14:paraId="24772420" w14:textId="77777777" w:rsidR="002F5C5E" w:rsidRPr="009E2B84" w:rsidRDefault="00E43C08" w:rsidP="002F5C5E"/>
    <w:p w14:paraId="24772421" w14:textId="77777777" w:rsidR="002F5C5E" w:rsidRDefault="00E43C08"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9481F" w14:paraId="24772427" w14:textId="77777777" w:rsidTr="00E2196F">
        <w:tc>
          <w:tcPr>
            <w:tcW w:w="6652" w:type="dxa"/>
            <w:shd w:val="clear" w:color="auto" w:fill="auto"/>
          </w:tcPr>
          <w:p w14:paraId="24772422" w14:textId="77777777" w:rsidR="0047741D" w:rsidRDefault="00E43C08" w:rsidP="00E2196F">
            <w:pPr>
              <w:rPr>
                <w:szCs w:val="22"/>
              </w:rPr>
            </w:pPr>
          </w:p>
          <w:p w14:paraId="24772423" w14:textId="77777777" w:rsidR="0047741D" w:rsidRPr="009C1143" w:rsidRDefault="00E43C08" w:rsidP="00E2196F">
            <w:pPr>
              <w:rPr>
                <w:szCs w:val="22"/>
              </w:rPr>
            </w:pPr>
            <w:r>
              <w:rPr>
                <w:szCs w:val="22"/>
              </w:rPr>
              <w:t>Is this report confidential?</w:t>
            </w:r>
          </w:p>
        </w:tc>
        <w:tc>
          <w:tcPr>
            <w:tcW w:w="3266" w:type="dxa"/>
            <w:shd w:val="clear" w:color="auto" w:fill="auto"/>
          </w:tcPr>
          <w:p w14:paraId="24772424" w14:textId="77777777" w:rsidR="00E63940" w:rsidRDefault="00E43C08" w:rsidP="00E63940">
            <w:pPr>
              <w:rPr>
                <w:b/>
                <w:szCs w:val="22"/>
              </w:rPr>
            </w:pPr>
          </w:p>
          <w:p w14:paraId="24772425" w14:textId="77777777" w:rsidR="0047741D" w:rsidRPr="00F3057A" w:rsidRDefault="00E43C08" w:rsidP="00E2196F">
            <w:pPr>
              <w:rPr>
                <w:b/>
                <w:szCs w:val="22"/>
              </w:rPr>
            </w:pPr>
            <w:r w:rsidRPr="00F3057A">
              <w:rPr>
                <w:b/>
                <w:szCs w:val="22"/>
              </w:rPr>
              <w:t xml:space="preserve">No </w:t>
            </w:r>
          </w:p>
          <w:p w14:paraId="24772426" w14:textId="77777777" w:rsidR="0047741D" w:rsidRPr="009C1143" w:rsidRDefault="00E43C08" w:rsidP="001177D5">
            <w:pPr>
              <w:rPr>
                <w:szCs w:val="22"/>
              </w:rPr>
            </w:pPr>
          </w:p>
        </w:tc>
      </w:tr>
    </w:tbl>
    <w:p w14:paraId="24772428" w14:textId="77777777" w:rsidR="0047741D" w:rsidRPr="00833F9E" w:rsidRDefault="00E43C08" w:rsidP="00833F9E">
      <w:pPr>
        <w:jc w:val="center"/>
        <w:rPr>
          <w:b/>
          <w:color w:val="5B9BD5" w:themeColor="accent1"/>
          <w:sz w:val="16"/>
          <w:szCs w:val="16"/>
        </w:rPr>
      </w:pPr>
    </w:p>
    <w:p w14:paraId="24772429" w14:textId="77777777" w:rsidR="00EB2D32" w:rsidRPr="009C1143" w:rsidRDefault="00E43C08" w:rsidP="00B71A04">
      <w:pPr>
        <w:tabs>
          <w:tab w:val="left" w:pos="567"/>
        </w:tabs>
        <w:ind w:left="567" w:hanging="567"/>
        <w:rPr>
          <w:sz w:val="16"/>
          <w:szCs w:val="16"/>
        </w:rPr>
      </w:pPr>
    </w:p>
    <w:p w14:paraId="2477242A" w14:textId="77777777" w:rsidR="002F5C5E" w:rsidRDefault="00E43C08" w:rsidP="00833F9E">
      <w:pPr>
        <w:keepNext/>
        <w:tabs>
          <w:tab w:val="left" w:pos="567"/>
        </w:tabs>
        <w:outlineLvl w:val="0"/>
        <w:rPr>
          <w:b/>
          <w:szCs w:val="22"/>
        </w:rPr>
      </w:pPr>
      <w:r w:rsidRPr="009C1143">
        <w:rPr>
          <w:b/>
          <w:szCs w:val="22"/>
        </w:rPr>
        <w:t xml:space="preserve">PURPOSE OF THE REPORT  </w:t>
      </w:r>
    </w:p>
    <w:p w14:paraId="2477242B" w14:textId="77777777" w:rsidR="000B5251" w:rsidRPr="009C1143" w:rsidRDefault="00E43C08" w:rsidP="00B71A04">
      <w:pPr>
        <w:keepNext/>
        <w:tabs>
          <w:tab w:val="left" w:pos="567"/>
        </w:tabs>
        <w:ind w:left="567" w:hanging="567"/>
        <w:outlineLvl w:val="0"/>
        <w:rPr>
          <w:b/>
          <w:szCs w:val="22"/>
        </w:rPr>
      </w:pPr>
    </w:p>
    <w:p w14:paraId="2477242C" w14:textId="77777777" w:rsidR="002F5C5E" w:rsidRPr="00C95AB4" w:rsidRDefault="00E43C08" w:rsidP="00833F9E">
      <w:pPr>
        <w:pStyle w:val="ListParagraph"/>
        <w:keepNext/>
        <w:numPr>
          <w:ilvl w:val="0"/>
          <w:numId w:val="17"/>
        </w:numPr>
        <w:tabs>
          <w:tab w:val="left" w:pos="567"/>
        </w:tabs>
        <w:outlineLvl w:val="0"/>
        <w:rPr>
          <w:rFonts w:cs="Arial"/>
          <w:i/>
          <w:color w:val="2E74B5"/>
        </w:rPr>
      </w:pPr>
      <w:r w:rsidRPr="00833F9E">
        <w:rPr>
          <w:rFonts w:cs="Arial"/>
          <w:i/>
          <w:color w:val="2E74B5"/>
        </w:rPr>
        <w:t xml:space="preserve"> </w:t>
      </w:r>
      <w:r>
        <w:rPr>
          <w:rFonts w:cs="Arial"/>
          <w:i/>
          <w:color w:val="2E74B5"/>
        </w:rPr>
        <w:t xml:space="preserve"> </w:t>
      </w:r>
      <w:r w:rsidRPr="00C95AB4">
        <w:rPr>
          <w:rFonts w:cs="Arial"/>
        </w:rPr>
        <w:t xml:space="preserve">This report provides feedback from the Community Safety Partnership on crime statistics in South </w:t>
      </w:r>
      <w:r w:rsidRPr="00C95AB4">
        <w:rPr>
          <w:rFonts w:cs="Arial"/>
        </w:rPr>
        <w:t>Ribble and progress in implementing priorities of the Community Safety Plan.</w:t>
      </w:r>
    </w:p>
    <w:p w14:paraId="2477242D" w14:textId="77777777" w:rsidR="002F5C5E" w:rsidRPr="00C95AB4" w:rsidRDefault="00E43C08" w:rsidP="00AD0FD5">
      <w:pPr>
        <w:tabs>
          <w:tab w:val="left" w:pos="567"/>
        </w:tabs>
        <w:rPr>
          <w:rFonts w:cs="Arial"/>
          <w:szCs w:val="22"/>
        </w:rPr>
      </w:pPr>
    </w:p>
    <w:p w14:paraId="2477242E" w14:textId="77777777" w:rsidR="00B71A04" w:rsidRPr="00C95AB4" w:rsidRDefault="00E43C08" w:rsidP="00833F9E">
      <w:pPr>
        <w:keepNext/>
        <w:tabs>
          <w:tab w:val="left" w:pos="567"/>
        </w:tabs>
        <w:outlineLvl w:val="0"/>
        <w:rPr>
          <w:rFonts w:cs="Arial"/>
          <w:b/>
          <w:szCs w:val="22"/>
        </w:rPr>
      </w:pPr>
      <w:r w:rsidRPr="00C95AB4">
        <w:rPr>
          <w:rFonts w:cs="Arial"/>
          <w:b/>
          <w:szCs w:val="22"/>
        </w:rPr>
        <w:t>RECOMMENDATIONS</w:t>
      </w:r>
    </w:p>
    <w:p w14:paraId="2477242F" w14:textId="77777777" w:rsidR="00B71A04" w:rsidRPr="00C95AB4" w:rsidRDefault="00E43C08" w:rsidP="00B71A04">
      <w:pPr>
        <w:keepNext/>
        <w:tabs>
          <w:tab w:val="left" w:pos="567"/>
        </w:tabs>
        <w:ind w:left="567"/>
        <w:outlineLvl w:val="0"/>
        <w:rPr>
          <w:rFonts w:cs="Arial"/>
          <w:b/>
          <w:szCs w:val="22"/>
        </w:rPr>
      </w:pPr>
    </w:p>
    <w:p w14:paraId="24772430" w14:textId="77777777" w:rsidR="002F5C5E" w:rsidRPr="00C95AB4" w:rsidRDefault="00E43C08" w:rsidP="00833F9E">
      <w:pPr>
        <w:pStyle w:val="ListParagraph"/>
        <w:keepNext/>
        <w:numPr>
          <w:ilvl w:val="0"/>
          <w:numId w:val="17"/>
        </w:numPr>
        <w:tabs>
          <w:tab w:val="left" w:pos="567"/>
        </w:tabs>
        <w:outlineLvl w:val="0"/>
        <w:rPr>
          <w:rFonts w:cs="Arial"/>
          <w:b/>
        </w:rPr>
      </w:pPr>
      <w:r w:rsidRPr="00C95AB4">
        <w:rPr>
          <w:rFonts w:cs="Arial"/>
        </w:rPr>
        <w:t>To note the contents of the report.</w:t>
      </w:r>
    </w:p>
    <w:p w14:paraId="24772431" w14:textId="77777777" w:rsidR="002F5C5E" w:rsidRPr="00C95AB4" w:rsidRDefault="00E43C08" w:rsidP="001177D5">
      <w:pPr>
        <w:tabs>
          <w:tab w:val="left" w:pos="567"/>
        </w:tabs>
        <w:rPr>
          <w:rFonts w:cs="Arial"/>
          <w:szCs w:val="22"/>
        </w:rPr>
      </w:pPr>
    </w:p>
    <w:p w14:paraId="24772432" w14:textId="77777777" w:rsidR="002F5C5E" w:rsidRPr="00C95AB4" w:rsidRDefault="00E43C08" w:rsidP="00833F9E">
      <w:pPr>
        <w:keepNext/>
        <w:tabs>
          <w:tab w:val="left" w:pos="567"/>
        </w:tabs>
        <w:outlineLvl w:val="0"/>
        <w:rPr>
          <w:rFonts w:cs="Arial"/>
          <w:b/>
          <w:szCs w:val="22"/>
        </w:rPr>
      </w:pPr>
      <w:r w:rsidRPr="00C95AB4">
        <w:rPr>
          <w:rFonts w:cs="Arial"/>
          <w:b/>
          <w:szCs w:val="22"/>
        </w:rPr>
        <w:t>CORPORATE PRIORITIES</w:t>
      </w:r>
    </w:p>
    <w:p w14:paraId="24772433" w14:textId="77777777" w:rsidR="00772B9C" w:rsidRPr="00C95AB4" w:rsidRDefault="00E43C08" w:rsidP="00B71A04">
      <w:pPr>
        <w:keepNext/>
        <w:tabs>
          <w:tab w:val="left" w:pos="567"/>
        </w:tabs>
        <w:ind w:left="567" w:hanging="567"/>
        <w:outlineLvl w:val="0"/>
        <w:rPr>
          <w:rFonts w:cs="Arial"/>
          <w:b/>
          <w:szCs w:val="22"/>
        </w:rPr>
      </w:pPr>
    </w:p>
    <w:p w14:paraId="24772434" w14:textId="77777777" w:rsidR="00772B9C" w:rsidRPr="00C95AB4" w:rsidRDefault="00E43C08" w:rsidP="00833F9E">
      <w:pPr>
        <w:pStyle w:val="ListParagraph"/>
        <w:keepNext/>
        <w:numPr>
          <w:ilvl w:val="0"/>
          <w:numId w:val="17"/>
        </w:numPr>
        <w:tabs>
          <w:tab w:val="left" w:pos="567"/>
        </w:tabs>
        <w:outlineLvl w:val="0"/>
        <w:rPr>
          <w:rFonts w:cs="Arial"/>
          <w:i/>
          <w:color w:val="2E74B5"/>
        </w:rPr>
      </w:pPr>
      <w:r w:rsidRPr="00C95AB4">
        <w:rPr>
          <w:rFonts w:cs="Arial"/>
        </w:rPr>
        <w:t xml:space="preserve"> The report relates to the following corporate priorities:</w:t>
      </w:r>
      <w:r w:rsidRPr="00C95AB4">
        <w:rPr>
          <w:rFonts w:cs="Arial"/>
          <w:b/>
        </w:rPr>
        <w:t xml:space="preserve"> </w:t>
      </w:r>
    </w:p>
    <w:p w14:paraId="24772435" w14:textId="77777777" w:rsidR="00772B9C" w:rsidRPr="00C95AB4" w:rsidRDefault="00E43C08" w:rsidP="00772B9C">
      <w:pPr>
        <w:keepNext/>
        <w:outlineLvl w:val="0"/>
        <w:rPr>
          <w:rFonts w:cs="Arial"/>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9481F" w14:paraId="24772439" w14:textId="77777777" w:rsidTr="000E4458">
        <w:tc>
          <w:tcPr>
            <w:tcW w:w="4423" w:type="dxa"/>
            <w:shd w:val="clear" w:color="auto" w:fill="auto"/>
          </w:tcPr>
          <w:p w14:paraId="24772436" w14:textId="77777777" w:rsidR="00772B9C" w:rsidRPr="00C95AB4" w:rsidRDefault="00E43C08" w:rsidP="000E4458">
            <w:pPr>
              <w:rPr>
                <w:rFonts w:cs="Arial"/>
                <w:szCs w:val="22"/>
              </w:rPr>
            </w:pPr>
            <w:r w:rsidRPr="00C95AB4">
              <w:rPr>
                <w:rFonts w:cs="Arial"/>
                <w:szCs w:val="22"/>
              </w:rPr>
              <w:t>Excellence and Financial Sustainability</w:t>
            </w:r>
          </w:p>
          <w:p w14:paraId="24772437" w14:textId="77777777" w:rsidR="00772B9C" w:rsidRPr="00C95AB4" w:rsidRDefault="00E43C08" w:rsidP="000E4458">
            <w:pPr>
              <w:rPr>
                <w:rFonts w:cs="Arial"/>
                <w:szCs w:val="22"/>
              </w:rPr>
            </w:pPr>
          </w:p>
        </w:tc>
        <w:tc>
          <w:tcPr>
            <w:tcW w:w="850" w:type="dxa"/>
            <w:shd w:val="clear" w:color="auto" w:fill="auto"/>
          </w:tcPr>
          <w:p w14:paraId="24772438" w14:textId="77777777" w:rsidR="00772B9C" w:rsidRPr="00C95AB4" w:rsidRDefault="00E43C08" w:rsidP="000E4458">
            <w:pPr>
              <w:rPr>
                <w:rFonts w:cs="Arial"/>
                <w:szCs w:val="22"/>
                <w:highlight w:val="yellow"/>
              </w:rPr>
            </w:pPr>
          </w:p>
        </w:tc>
      </w:tr>
      <w:tr w:rsidR="0029481F" w14:paraId="2477243D" w14:textId="77777777" w:rsidTr="000E4458">
        <w:tc>
          <w:tcPr>
            <w:tcW w:w="4423" w:type="dxa"/>
            <w:shd w:val="clear" w:color="auto" w:fill="auto"/>
          </w:tcPr>
          <w:p w14:paraId="2477243A" w14:textId="77777777" w:rsidR="00772B9C" w:rsidRPr="00C95AB4" w:rsidRDefault="00E43C08" w:rsidP="000E4458">
            <w:pPr>
              <w:rPr>
                <w:rFonts w:cs="Arial"/>
                <w:szCs w:val="22"/>
              </w:rPr>
            </w:pPr>
            <w:r w:rsidRPr="00C95AB4">
              <w:rPr>
                <w:rFonts w:cs="Arial"/>
                <w:szCs w:val="22"/>
              </w:rPr>
              <w:t>Health and Wellbeing</w:t>
            </w:r>
          </w:p>
          <w:p w14:paraId="2477243B" w14:textId="77777777" w:rsidR="00772B9C" w:rsidRPr="00C95AB4" w:rsidRDefault="00E43C08" w:rsidP="000E4458">
            <w:pPr>
              <w:rPr>
                <w:rFonts w:cs="Arial"/>
                <w:szCs w:val="22"/>
              </w:rPr>
            </w:pPr>
          </w:p>
        </w:tc>
        <w:tc>
          <w:tcPr>
            <w:tcW w:w="850" w:type="dxa"/>
            <w:shd w:val="clear" w:color="auto" w:fill="auto"/>
          </w:tcPr>
          <w:p w14:paraId="2477243C" w14:textId="77777777" w:rsidR="00772B9C" w:rsidRPr="00C95AB4" w:rsidRDefault="00E43C08" w:rsidP="000E4458">
            <w:pPr>
              <w:rPr>
                <w:rFonts w:cs="Arial"/>
                <w:szCs w:val="22"/>
                <w:highlight w:val="yellow"/>
              </w:rPr>
            </w:pPr>
            <w:r w:rsidRPr="00C95AB4">
              <w:rPr>
                <w:rFonts w:cs="Arial"/>
                <w:szCs w:val="22"/>
              </w:rPr>
              <w:t>x</w:t>
            </w:r>
          </w:p>
        </w:tc>
      </w:tr>
      <w:tr w:rsidR="0029481F" w14:paraId="24772441" w14:textId="77777777" w:rsidTr="000E4458">
        <w:tc>
          <w:tcPr>
            <w:tcW w:w="4423" w:type="dxa"/>
            <w:shd w:val="clear" w:color="auto" w:fill="auto"/>
          </w:tcPr>
          <w:p w14:paraId="2477243E" w14:textId="77777777" w:rsidR="00772B9C" w:rsidRPr="00C95AB4" w:rsidRDefault="00E43C08" w:rsidP="000E4458">
            <w:pPr>
              <w:rPr>
                <w:rFonts w:cs="Arial"/>
                <w:szCs w:val="22"/>
              </w:rPr>
            </w:pPr>
            <w:r w:rsidRPr="00C95AB4">
              <w:rPr>
                <w:rFonts w:cs="Arial"/>
                <w:szCs w:val="22"/>
              </w:rPr>
              <w:t>Place</w:t>
            </w:r>
          </w:p>
          <w:p w14:paraId="2477243F" w14:textId="77777777" w:rsidR="00772B9C" w:rsidRPr="00C95AB4" w:rsidRDefault="00E43C08" w:rsidP="000E4458">
            <w:pPr>
              <w:rPr>
                <w:rFonts w:cs="Arial"/>
                <w:szCs w:val="22"/>
              </w:rPr>
            </w:pPr>
          </w:p>
        </w:tc>
        <w:tc>
          <w:tcPr>
            <w:tcW w:w="850" w:type="dxa"/>
            <w:shd w:val="clear" w:color="auto" w:fill="auto"/>
          </w:tcPr>
          <w:p w14:paraId="24772440" w14:textId="77777777" w:rsidR="00772B9C" w:rsidRPr="00C95AB4" w:rsidRDefault="00E43C08" w:rsidP="000E4458">
            <w:pPr>
              <w:rPr>
                <w:rFonts w:cs="Arial"/>
                <w:szCs w:val="22"/>
              </w:rPr>
            </w:pPr>
            <w:r w:rsidRPr="00C95AB4">
              <w:rPr>
                <w:rFonts w:cs="Arial"/>
                <w:szCs w:val="22"/>
              </w:rPr>
              <w:t>x</w:t>
            </w:r>
          </w:p>
        </w:tc>
      </w:tr>
    </w:tbl>
    <w:p w14:paraId="24772442" w14:textId="77777777" w:rsidR="00772B9C" w:rsidRPr="00C95AB4" w:rsidRDefault="00E43C08" w:rsidP="00772B9C">
      <w:pPr>
        <w:rPr>
          <w:rFonts w:cs="Arial"/>
          <w:szCs w:val="22"/>
        </w:rPr>
      </w:pPr>
    </w:p>
    <w:p w14:paraId="24772443" w14:textId="77777777" w:rsidR="00772B9C" w:rsidRPr="00C95AB4" w:rsidRDefault="00E43C08" w:rsidP="00772B9C">
      <w:pPr>
        <w:ind w:firstLine="720"/>
        <w:rPr>
          <w:rFonts w:cs="Arial"/>
          <w:szCs w:val="22"/>
        </w:rPr>
      </w:pPr>
      <w:r w:rsidRPr="00C95AB4">
        <w:rPr>
          <w:rFonts w:cs="Arial"/>
          <w:szCs w:val="22"/>
        </w:rPr>
        <w:t>Projects relating to People in the Corporate Plan:</w:t>
      </w:r>
    </w:p>
    <w:p w14:paraId="24772444" w14:textId="77777777" w:rsidR="00772B9C" w:rsidRPr="00C95AB4" w:rsidRDefault="00E43C08" w:rsidP="00772B9C">
      <w:pPr>
        <w:ind w:firstLine="720"/>
        <w:rPr>
          <w:rFonts w:cs="Arial"/>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9481F" w14:paraId="24772448" w14:textId="77777777" w:rsidTr="000E4458">
        <w:tc>
          <w:tcPr>
            <w:tcW w:w="4423" w:type="dxa"/>
            <w:shd w:val="clear" w:color="auto" w:fill="auto"/>
          </w:tcPr>
          <w:p w14:paraId="24772445" w14:textId="77777777" w:rsidR="00772B9C" w:rsidRPr="00C95AB4" w:rsidRDefault="00E43C08" w:rsidP="000E4458">
            <w:pPr>
              <w:rPr>
                <w:rFonts w:cs="Arial"/>
                <w:szCs w:val="22"/>
              </w:rPr>
            </w:pPr>
            <w:r w:rsidRPr="00C95AB4">
              <w:rPr>
                <w:rFonts w:cs="Arial"/>
                <w:szCs w:val="22"/>
              </w:rPr>
              <w:t xml:space="preserve">People </w:t>
            </w:r>
          </w:p>
          <w:p w14:paraId="24772446" w14:textId="77777777" w:rsidR="00772B9C" w:rsidRPr="00C95AB4" w:rsidRDefault="00E43C08" w:rsidP="000E4458">
            <w:pPr>
              <w:rPr>
                <w:rFonts w:cs="Arial"/>
                <w:szCs w:val="22"/>
              </w:rPr>
            </w:pPr>
          </w:p>
        </w:tc>
        <w:tc>
          <w:tcPr>
            <w:tcW w:w="850" w:type="dxa"/>
            <w:shd w:val="clear" w:color="auto" w:fill="auto"/>
          </w:tcPr>
          <w:p w14:paraId="24772447" w14:textId="77777777" w:rsidR="00772B9C" w:rsidRPr="00C95AB4" w:rsidRDefault="00E43C08" w:rsidP="000E4458">
            <w:pPr>
              <w:rPr>
                <w:rFonts w:cs="Arial"/>
                <w:szCs w:val="22"/>
              </w:rPr>
            </w:pPr>
            <w:r w:rsidRPr="00C95AB4">
              <w:rPr>
                <w:rFonts w:cs="Arial"/>
                <w:szCs w:val="22"/>
              </w:rPr>
              <w:t>x</w:t>
            </w:r>
          </w:p>
        </w:tc>
      </w:tr>
    </w:tbl>
    <w:p w14:paraId="24772449" w14:textId="77777777" w:rsidR="00772B9C" w:rsidRPr="00C95AB4" w:rsidRDefault="00E43C08" w:rsidP="002F5C5E">
      <w:pPr>
        <w:rPr>
          <w:rFonts w:cs="Arial"/>
          <w:szCs w:val="22"/>
        </w:rPr>
      </w:pPr>
    </w:p>
    <w:p w14:paraId="2477244A" w14:textId="77777777" w:rsidR="002F5C5E" w:rsidRPr="00C95AB4" w:rsidRDefault="00E43C08" w:rsidP="00B71A04">
      <w:pPr>
        <w:tabs>
          <w:tab w:val="left" w:pos="567"/>
        </w:tabs>
        <w:ind w:left="567" w:hanging="567"/>
        <w:rPr>
          <w:rFonts w:cs="Arial"/>
          <w:b/>
          <w:szCs w:val="22"/>
        </w:rPr>
      </w:pPr>
      <w:r w:rsidRPr="00C95AB4">
        <w:rPr>
          <w:rFonts w:cs="Arial"/>
          <w:b/>
          <w:szCs w:val="22"/>
        </w:rPr>
        <w:t>BACKGROUND TO THE REPORT</w:t>
      </w:r>
    </w:p>
    <w:p w14:paraId="2477244B" w14:textId="77777777" w:rsidR="00B71A04" w:rsidRPr="00C95AB4" w:rsidRDefault="00E43C08" w:rsidP="00B71A04">
      <w:pPr>
        <w:tabs>
          <w:tab w:val="left" w:pos="567"/>
        </w:tabs>
        <w:ind w:left="567" w:hanging="567"/>
        <w:rPr>
          <w:rFonts w:cs="Arial"/>
          <w:b/>
          <w:szCs w:val="22"/>
        </w:rPr>
      </w:pPr>
    </w:p>
    <w:p w14:paraId="2477244C" w14:textId="77777777" w:rsidR="001177D5" w:rsidRPr="00C95AB4" w:rsidRDefault="00E43C08" w:rsidP="001177D5">
      <w:pPr>
        <w:pStyle w:val="ListParagraph"/>
        <w:numPr>
          <w:ilvl w:val="0"/>
          <w:numId w:val="17"/>
        </w:numPr>
        <w:tabs>
          <w:tab w:val="left" w:pos="567"/>
        </w:tabs>
        <w:rPr>
          <w:rFonts w:cs="Arial"/>
          <w:color w:val="2E74B5"/>
        </w:rPr>
      </w:pPr>
      <w:r w:rsidRPr="00C95AB4">
        <w:rPr>
          <w:rFonts w:cs="Arial"/>
          <w:i/>
          <w:color w:val="2E74B5"/>
        </w:rPr>
        <w:t xml:space="preserve">  </w:t>
      </w:r>
      <w:r w:rsidRPr="00C95AB4">
        <w:rPr>
          <w:rFonts w:cs="Arial"/>
        </w:rPr>
        <w:t xml:space="preserve">This report provides members of the Scrutiny Committee with an update on the progress of the partnership and also progress </w:t>
      </w:r>
      <w:r w:rsidRPr="00C95AB4">
        <w:rPr>
          <w:rFonts w:cs="Arial"/>
        </w:rPr>
        <w:t>against the key actions.</w:t>
      </w:r>
    </w:p>
    <w:p w14:paraId="2477244D" w14:textId="77777777" w:rsidR="001177D5" w:rsidRPr="001177D5" w:rsidRDefault="00E43C08" w:rsidP="001177D5">
      <w:pPr>
        <w:numPr>
          <w:ilvl w:val="0"/>
          <w:numId w:val="17"/>
        </w:numPr>
        <w:tabs>
          <w:tab w:val="left" w:pos="567"/>
        </w:tabs>
        <w:spacing w:after="160" w:line="259" w:lineRule="auto"/>
        <w:contextualSpacing/>
        <w:rPr>
          <w:rFonts w:eastAsia="Calibri" w:cs="Arial"/>
          <w:color w:val="2E74B5"/>
          <w:szCs w:val="22"/>
          <w:lang w:eastAsia="en-US"/>
        </w:rPr>
      </w:pPr>
      <w:r w:rsidRPr="001177D5">
        <w:rPr>
          <w:rFonts w:eastAsia="Calibri" w:cs="Arial"/>
          <w:color w:val="2E74B5"/>
          <w:szCs w:val="22"/>
          <w:lang w:eastAsia="en-US"/>
        </w:rPr>
        <w:t xml:space="preserve">   </w:t>
      </w:r>
      <w:r w:rsidRPr="001177D5">
        <w:rPr>
          <w:rFonts w:eastAsia="Calibri" w:cs="Arial"/>
          <w:szCs w:val="22"/>
          <w:lang w:eastAsia="en-US"/>
        </w:rPr>
        <w:t>Section 5 of the Crime &amp; Disorder Act 1998 established Community Safety Partnerships (CSP) which is an</w:t>
      </w:r>
      <w:r>
        <w:rPr>
          <w:rFonts w:eastAsia="Calibri" w:cs="Arial"/>
          <w:szCs w:val="22"/>
          <w:lang w:eastAsia="en-US"/>
        </w:rPr>
        <w:t xml:space="preserve"> alliance of organisations who</w:t>
      </w:r>
      <w:r w:rsidRPr="001177D5">
        <w:rPr>
          <w:rFonts w:eastAsia="Calibri" w:cs="Arial"/>
          <w:szCs w:val="22"/>
          <w:lang w:eastAsia="en-US"/>
        </w:rPr>
        <w:t xml:space="preserve"> generate strategies and policies, implement actions and interventions concerning crime and disorder within their partnership area.</w:t>
      </w:r>
    </w:p>
    <w:p w14:paraId="2477244E" w14:textId="77777777" w:rsidR="001177D5" w:rsidRPr="00C95AB4" w:rsidRDefault="00E43C08" w:rsidP="001177D5">
      <w:pPr>
        <w:tabs>
          <w:tab w:val="left" w:pos="567"/>
        </w:tabs>
        <w:spacing w:after="160" w:line="259" w:lineRule="auto"/>
        <w:ind w:left="720"/>
        <w:contextualSpacing/>
        <w:rPr>
          <w:rFonts w:eastAsia="Calibri" w:cs="Arial"/>
          <w:szCs w:val="22"/>
          <w:lang w:eastAsia="en-US"/>
        </w:rPr>
      </w:pPr>
    </w:p>
    <w:p w14:paraId="2477244F" w14:textId="77777777" w:rsidR="001177D5" w:rsidRPr="001177D5" w:rsidRDefault="00E43C08" w:rsidP="001177D5">
      <w:pPr>
        <w:tabs>
          <w:tab w:val="left" w:pos="567"/>
        </w:tabs>
        <w:spacing w:after="160" w:line="259" w:lineRule="auto"/>
        <w:ind w:left="720"/>
        <w:contextualSpacing/>
        <w:rPr>
          <w:rFonts w:eastAsia="Calibri" w:cs="Arial"/>
          <w:szCs w:val="22"/>
          <w:lang w:eastAsia="en-US"/>
        </w:rPr>
      </w:pPr>
      <w:r w:rsidRPr="001177D5">
        <w:rPr>
          <w:rFonts w:eastAsia="Calibri" w:cs="Arial"/>
          <w:szCs w:val="22"/>
          <w:lang w:eastAsia="en-US"/>
        </w:rPr>
        <w:lastRenderedPageBreak/>
        <w:t xml:space="preserve">CSP’s are statutorily responsible for reducing crime &amp; disorder, substance misuse and re-offending in each local authority </w:t>
      </w:r>
      <w:r w:rsidRPr="001177D5">
        <w:rPr>
          <w:rFonts w:eastAsia="Calibri" w:cs="Arial"/>
          <w:szCs w:val="22"/>
          <w:lang w:eastAsia="en-US"/>
        </w:rPr>
        <w:t xml:space="preserve">area. Each CSP is made up of six ‘responsible authorities’; </w:t>
      </w:r>
    </w:p>
    <w:p w14:paraId="24772450" w14:textId="77777777" w:rsidR="001177D5" w:rsidRPr="001177D5" w:rsidRDefault="00E43C08" w:rsidP="001177D5">
      <w:pPr>
        <w:numPr>
          <w:ilvl w:val="0"/>
          <w:numId w:val="19"/>
        </w:numPr>
        <w:tabs>
          <w:tab w:val="left" w:pos="567"/>
        </w:tabs>
        <w:spacing w:after="160" w:line="259" w:lineRule="auto"/>
        <w:contextualSpacing/>
        <w:rPr>
          <w:rFonts w:eastAsia="Calibri" w:cs="Arial"/>
          <w:szCs w:val="22"/>
          <w:lang w:eastAsia="en-US"/>
        </w:rPr>
      </w:pPr>
      <w:r w:rsidRPr="001177D5">
        <w:rPr>
          <w:rFonts w:eastAsia="Calibri" w:cs="Arial"/>
          <w:szCs w:val="22"/>
          <w:lang w:eastAsia="en-US"/>
        </w:rPr>
        <w:t>Local Authority</w:t>
      </w:r>
    </w:p>
    <w:p w14:paraId="24772451" w14:textId="77777777" w:rsidR="001177D5" w:rsidRPr="001177D5" w:rsidRDefault="00E43C08" w:rsidP="001177D5">
      <w:pPr>
        <w:numPr>
          <w:ilvl w:val="0"/>
          <w:numId w:val="19"/>
        </w:numPr>
        <w:tabs>
          <w:tab w:val="left" w:pos="567"/>
        </w:tabs>
        <w:spacing w:after="160" w:line="259" w:lineRule="auto"/>
        <w:contextualSpacing/>
        <w:rPr>
          <w:rFonts w:eastAsia="Calibri" w:cs="Arial"/>
          <w:szCs w:val="22"/>
          <w:lang w:eastAsia="en-US"/>
        </w:rPr>
      </w:pPr>
      <w:r w:rsidRPr="001177D5">
        <w:rPr>
          <w:rFonts w:eastAsia="Calibri" w:cs="Arial"/>
          <w:szCs w:val="22"/>
          <w:lang w:eastAsia="en-US"/>
        </w:rPr>
        <w:t>Police</w:t>
      </w:r>
    </w:p>
    <w:p w14:paraId="24772452" w14:textId="77777777" w:rsidR="001177D5" w:rsidRPr="001177D5" w:rsidRDefault="00E43C08" w:rsidP="001177D5">
      <w:pPr>
        <w:numPr>
          <w:ilvl w:val="0"/>
          <w:numId w:val="19"/>
        </w:numPr>
        <w:tabs>
          <w:tab w:val="left" w:pos="567"/>
        </w:tabs>
        <w:spacing w:after="160" w:line="259" w:lineRule="auto"/>
        <w:contextualSpacing/>
        <w:rPr>
          <w:rFonts w:eastAsia="Calibri" w:cs="Arial"/>
          <w:szCs w:val="22"/>
          <w:lang w:eastAsia="en-US"/>
        </w:rPr>
      </w:pPr>
      <w:r w:rsidRPr="001177D5">
        <w:rPr>
          <w:rFonts w:eastAsia="Calibri" w:cs="Arial"/>
          <w:szCs w:val="22"/>
          <w:lang w:eastAsia="en-US"/>
        </w:rPr>
        <w:t>Fire &amp; Rescue Service</w:t>
      </w:r>
    </w:p>
    <w:p w14:paraId="24772453" w14:textId="77777777" w:rsidR="001177D5" w:rsidRPr="001177D5" w:rsidRDefault="00E43C08" w:rsidP="001177D5">
      <w:pPr>
        <w:numPr>
          <w:ilvl w:val="0"/>
          <w:numId w:val="19"/>
        </w:numPr>
        <w:tabs>
          <w:tab w:val="left" w:pos="567"/>
        </w:tabs>
        <w:spacing w:after="160" w:line="259" w:lineRule="auto"/>
        <w:contextualSpacing/>
        <w:rPr>
          <w:rFonts w:eastAsia="Calibri" w:cs="Arial"/>
          <w:szCs w:val="22"/>
          <w:lang w:eastAsia="en-US"/>
        </w:rPr>
      </w:pPr>
      <w:r w:rsidRPr="001177D5">
        <w:rPr>
          <w:rFonts w:eastAsia="Calibri" w:cs="Arial"/>
          <w:szCs w:val="22"/>
          <w:lang w:eastAsia="en-US"/>
        </w:rPr>
        <w:t>National Probation Service</w:t>
      </w:r>
    </w:p>
    <w:p w14:paraId="24772454" w14:textId="77777777" w:rsidR="001177D5" w:rsidRPr="001177D5" w:rsidRDefault="00E43C08" w:rsidP="001177D5">
      <w:pPr>
        <w:numPr>
          <w:ilvl w:val="0"/>
          <w:numId w:val="19"/>
        </w:numPr>
        <w:tabs>
          <w:tab w:val="left" w:pos="567"/>
        </w:tabs>
        <w:spacing w:after="160" w:line="259" w:lineRule="auto"/>
        <w:contextualSpacing/>
        <w:rPr>
          <w:rFonts w:eastAsia="Calibri" w:cs="Arial"/>
          <w:szCs w:val="22"/>
          <w:lang w:eastAsia="en-US"/>
        </w:rPr>
      </w:pPr>
      <w:r w:rsidRPr="001177D5">
        <w:rPr>
          <w:rFonts w:eastAsia="Calibri" w:cs="Arial"/>
          <w:szCs w:val="22"/>
          <w:lang w:eastAsia="en-US"/>
        </w:rPr>
        <w:t xml:space="preserve">Community Rehabilitation Company </w:t>
      </w:r>
    </w:p>
    <w:p w14:paraId="24772455" w14:textId="77777777" w:rsidR="001177D5" w:rsidRPr="001177D5" w:rsidRDefault="00E43C08" w:rsidP="001177D5">
      <w:pPr>
        <w:numPr>
          <w:ilvl w:val="0"/>
          <w:numId w:val="19"/>
        </w:numPr>
        <w:tabs>
          <w:tab w:val="left" w:pos="567"/>
        </w:tabs>
        <w:spacing w:after="160" w:line="259" w:lineRule="auto"/>
        <w:contextualSpacing/>
        <w:rPr>
          <w:rFonts w:eastAsia="Calibri" w:cs="Arial"/>
          <w:szCs w:val="22"/>
          <w:lang w:eastAsia="en-US"/>
        </w:rPr>
      </w:pPr>
      <w:r w:rsidRPr="001177D5">
        <w:rPr>
          <w:rFonts w:eastAsia="Calibri" w:cs="Arial"/>
          <w:szCs w:val="22"/>
          <w:lang w:eastAsia="en-US"/>
        </w:rPr>
        <w:t>Clinical Commissioning Groups</w:t>
      </w:r>
    </w:p>
    <w:p w14:paraId="24772456" w14:textId="77777777" w:rsidR="001177D5" w:rsidRPr="001177D5" w:rsidRDefault="00E43C08" w:rsidP="001177D5">
      <w:pPr>
        <w:tabs>
          <w:tab w:val="left" w:pos="567"/>
        </w:tabs>
        <w:spacing w:after="160" w:line="259" w:lineRule="auto"/>
        <w:ind w:left="720"/>
        <w:contextualSpacing/>
        <w:rPr>
          <w:rFonts w:eastAsia="Calibri" w:cs="Arial"/>
          <w:szCs w:val="22"/>
          <w:lang w:eastAsia="en-US"/>
        </w:rPr>
      </w:pPr>
    </w:p>
    <w:p w14:paraId="24772457" w14:textId="77777777" w:rsidR="001177D5" w:rsidRPr="001177D5" w:rsidRDefault="00E43C08" w:rsidP="001177D5">
      <w:pPr>
        <w:numPr>
          <w:ilvl w:val="0"/>
          <w:numId w:val="17"/>
        </w:numPr>
        <w:tabs>
          <w:tab w:val="left" w:pos="567"/>
        </w:tabs>
        <w:spacing w:after="160" w:line="259" w:lineRule="auto"/>
        <w:contextualSpacing/>
        <w:rPr>
          <w:rFonts w:eastAsia="Calibri" w:cs="Arial"/>
          <w:szCs w:val="22"/>
          <w:lang w:eastAsia="en-US"/>
        </w:rPr>
      </w:pPr>
      <w:r w:rsidRPr="001177D5">
        <w:rPr>
          <w:rFonts w:eastAsia="Calibri" w:cs="Arial"/>
          <w:szCs w:val="22"/>
          <w:lang w:eastAsia="en-US"/>
        </w:rPr>
        <w:t xml:space="preserve">   Lancashire is a two tier authorit</w:t>
      </w:r>
      <w:r w:rsidRPr="00C95AB4">
        <w:rPr>
          <w:rFonts w:eastAsia="Calibri" w:cs="Arial"/>
          <w:szCs w:val="22"/>
          <w:lang w:eastAsia="en-US"/>
        </w:rPr>
        <w:t xml:space="preserve">y, of which </w:t>
      </w:r>
      <w:r w:rsidRPr="001177D5">
        <w:rPr>
          <w:rFonts w:eastAsia="Calibri" w:cs="Arial"/>
          <w:szCs w:val="22"/>
          <w:lang w:eastAsia="en-US"/>
        </w:rPr>
        <w:t>South Ribb</w:t>
      </w:r>
      <w:r w:rsidRPr="001177D5">
        <w:rPr>
          <w:rFonts w:eastAsia="Calibri" w:cs="Arial"/>
          <w:szCs w:val="22"/>
          <w:lang w:eastAsia="en-US"/>
        </w:rPr>
        <w:t>le Borough Council</w:t>
      </w:r>
      <w:r w:rsidRPr="00C95AB4">
        <w:rPr>
          <w:rFonts w:eastAsia="Calibri" w:cs="Arial"/>
          <w:szCs w:val="22"/>
          <w:lang w:eastAsia="en-US"/>
        </w:rPr>
        <w:t xml:space="preserve"> and Chorley Council</w:t>
      </w:r>
      <w:r w:rsidRPr="001177D5">
        <w:rPr>
          <w:rFonts w:eastAsia="Calibri" w:cs="Arial"/>
          <w:szCs w:val="22"/>
          <w:lang w:eastAsia="en-US"/>
        </w:rPr>
        <w:t>, are neighbouring districts with similar demographic profiles. Therefore, both Chorley and South Ribble Community Safety Partnerships (‘the partnership’) work collaboratively in order to work more efficiently allowing</w:t>
      </w:r>
      <w:r w:rsidRPr="001177D5">
        <w:rPr>
          <w:rFonts w:eastAsia="Calibri" w:cs="Arial"/>
          <w:szCs w:val="22"/>
          <w:lang w:eastAsia="en-US"/>
        </w:rPr>
        <w:t xml:space="preserve"> for better communication, sharing skills, knowledge and project opportunities. </w:t>
      </w:r>
    </w:p>
    <w:p w14:paraId="24772458" w14:textId="77777777" w:rsidR="001177D5" w:rsidRPr="001177D5" w:rsidRDefault="00E43C08" w:rsidP="001177D5">
      <w:pPr>
        <w:tabs>
          <w:tab w:val="left" w:pos="567"/>
        </w:tabs>
        <w:spacing w:after="160" w:line="259" w:lineRule="auto"/>
        <w:ind w:left="720"/>
        <w:contextualSpacing/>
        <w:rPr>
          <w:rFonts w:eastAsia="Calibri" w:cs="Arial"/>
          <w:szCs w:val="22"/>
          <w:lang w:eastAsia="en-US"/>
        </w:rPr>
      </w:pPr>
    </w:p>
    <w:p w14:paraId="24772459" w14:textId="77777777" w:rsidR="002F5C5E" w:rsidRPr="00C95AB4" w:rsidRDefault="00E43C08" w:rsidP="001177D5">
      <w:pPr>
        <w:numPr>
          <w:ilvl w:val="0"/>
          <w:numId w:val="17"/>
        </w:numPr>
        <w:tabs>
          <w:tab w:val="left" w:pos="567"/>
        </w:tabs>
        <w:spacing w:after="160" w:line="259" w:lineRule="auto"/>
        <w:contextualSpacing/>
        <w:rPr>
          <w:rFonts w:eastAsia="Calibri" w:cs="Arial"/>
          <w:szCs w:val="22"/>
          <w:lang w:eastAsia="en-US"/>
        </w:rPr>
      </w:pPr>
      <w:r w:rsidRPr="001177D5">
        <w:rPr>
          <w:rFonts w:eastAsia="Calibri" w:cs="Arial"/>
          <w:szCs w:val="22"/>
          <w:lang w:eastAsia="en-US"/>
        </w:rPr>
        <w:t xml:space="preserve">   The success of the partnership, is dependent on the collaborative working with Lancashire County Council and the valuable contributions of other partner agencies such as R</w:t>
      </w:r>
      <w:r w:rsidRPr="001177D5">
        <w:rPr>
          <w:rFonts w:eastAsia="Calibri" w:cs="Arial"/>
          <w:szCs w:val="22"/>
          <w:lang w:eastAsia="en-US"/>
        </w:rPr>
        <w:t>egistered Social Landlords, Drug &amp; Alcohol Services Citizens Advice Bureau, voluntary community faith sector (VCFS) organisations and commissioned services.</w:t>
      </w:r>
    </w:p>
    <w:p w14:paraId="2477245A" w14:textId="77777777" w:rsidR="00525728" w:rsidRPr="00C95AB4" w:rsidRDefault="00E43C08" w:rsidP="00B71A04">
      <w:pPr>
        <w:tabs>
          <w:tab w:val="left" w:pos="567"/>
        </w:tabs>
        <w:ind w:left="567" w:hanging="567"/>
        <w:rPr>
          <w:rFonts w:cs="Arial"/>
          <w:i/>
          <w:color w:val="2E74B5"/>
          <w:szCs w:val="22"/>
        </w:rPr>
      </w:pPr>
    </w:p>
    <w:p w14:paraId="2477245B" w14:textId="77777777" w:rsidR="002F5C5E" w:rsidRPr="00C95AB4" w:rsidRDefault="00E43C08" w:rsidP="00B71A04">
      <w:pPr>
        <w:tabs>
          <w:tab w:val="left" w:pos="567"/>
        </w:tabs>
        <w:ind w:left="567" w:hanging="567"/>
        <w:rPr>
          <w:rFonts w:cs="Arial"/>
          <w:b/>
          <w:szCs w:val="22"/>
        </w:rPr>
      </w:pPr>
      <w:r w:rsidRPr="00C95AB4">
        <w:rPr>
          <w:rFonts w:cs="Arial"/>
          <w:b/>
          <w:szCs w:val="22"/>
        </w:rPr>
        <w:t>PROPOSALS (e.g. RATIONALE, DETAIL, FINANCIAL, PROCUREMENT)</w:t>
      </w:r>
    </w:p>
    <w:p w14:paraId="2477245C" w14:textId="77777777" w:rsidR="001938D6" w:rsidRPr="00C95AB4" w:rsidRDefault="00E43C08" w:rsidP="00B71A04">
      <w:pPr>
        <w:tabs>
          <w:tab w:val="left" w:pos="567"/>
        </w:tabs>
        <w:ind w:left="567" w:hanging="567"/>
        <w:rPr>
          <w:rFonts w:cs="Arial"/>
          <w:b/>
          <w:szCs w:val="22"/>
        </w:rPr>
      </w:pPr>
    </w:p>
    <w:p w14:paraId="2477245D" w14:textId="77777777" w:rsidR="001177D5" w:rsidRPr="00C95AB4" w:rsidRDefault="00E43C08" w:rsidP="001177D5">
      <w:pPr>
        <w:pStyle w:val="ListParagraph"/>
        <w:numPr>
          <w:ilvl w:val="0"/>
          <w:numId w:val="17"/>
        </w:numPr>
        <w:tabs>
          <w:tab w:val="left" w:pos="567"/>
        </w:tabs>
        <w:rPr>
          <w:rFonts w:cs="Arial"/>
          <w:b/>
          <w:color w:val="0070C0"/>
        </w:rPr>
      </w:pPr>
      <w:r w:rsidRPr="00C95AB4">
        <w:rPr>
          <w:rFonts w:cs="Arial"/>
          <w:i/>
          <w:color w:val="0070C0"/>
        </w:rPr>
        <w:t xml:space="preserve"> </w:t>
      </w:r>
      <w:r w:rsidRPr="00C95AB4">
        <w:rPr>
          <w:rFonts w:cs="Arial"/>
          <w:b/>
        </w:rPr>
        <w:t>Overall Position</w:t>
      </w:r>
    </w:p>
    <w:p w14:paraId="2477245E" w14:textId="77777777" w:rsidR="001177D5" w:rsidRPr="001177D5" w:rsidRDefault="00E43C08" w:rsidP="001177D5">
      <w:pPr>
        <w:tabs>
          <w:tab w:val="left" w:pos="567"/>
        </w:tabs>
        <w:spacing w:after="160" w:line="259" w:lineRule="auto"/>
        <w:ind w:left="720"/>
        <w:contextualSpacing/>
        <w:rPr>
          <w:rFonts w:eastAsia="Calibri" w:cs="Arial"/>
          <w:szCs w:val="22"/>
          <w:lang w:eastAsia="en-US"/>
        </w:rPr>
      </w:pPr>
      <w:r w:rsidRPr="001177D5">
        <w:rPr>
          <w:rFonts w:eastAsia="Calibri" w:cs="Arial"/>
          <w:szCs w:val="22"/>
          <w:lang w:eastAsia="en-US"/>
        </w:rPr>
        <w:t xml:space="preserve">In 2018/19 the </w:t>
      </w:r>
      <w:r w:rsidRPr="001177D5">
        <w:rPr>
          <w:rFonts w:eastAsia="Calibri" w:cs="Arial"/>
          <w:szCs w:val="22"/>
          <w:lang w:eastAsia="en-US"/>
        </w:rPr>
        <w:t>partnership has achieved its main objectives and identified areas for review and different ways of working. With the shared commitment to improve community safety outcomes, the partners in the Community Safety Partnership (CSP) will continue to work collab</w:t>
      </w:r>
      <w:r w:rsidRPr="001177D5">
        <w:rPr>
          <w:rFonts w:eastAsia="Calibri" w:cs="Arial"/>
          <w:szCs w:val="22"/>
          <w:lang w:eastAsia="en-US"/>
        </w:rPr>
        <w:t>oratively to ensure that South Ribble remains a safe place to be. The partnership delivers well in view of the limited resources afforded to it.</w:t>
      </w:r>
    </w:p>
    <w:p w14:paraId="2477245F" w14:textId="77777777" w:rsidR="001177D5" w:rsidRPr="001177D5" w:rsidRDefault="00E43C08" w:rsidP="001177D5">
      <w:pPr>
        <w:tabs>
          <w:tab w:val="left" w:pos="567"/>
        </w:tabs>
        <w:spacing w:after="160" w:line="259" w:lineRule="auto"/>
        <w:ind w:left="720"/>
        <w:contextualSpacing/>
        <w:rPr>
          <w:rFonts w:eastAsia="Calibri" w:cs="Arial"/>
          <w:szCs w:val="22"/>
          <w:lang w:eastAsia="en-US"/>
        </w:rPr>
      </w:pPr>
    </w:p>
    <w:p w14:paraId="24772460" w14:textId="77777777" w:rsidR="001177D5" w:rsidRPr="001177D5" w:rsidRDefault="00E43C08" w:rsidP="001177D5">
      <w:pPr>
        <w:tabs>
          <w:tab w:val="left" w:pos="567"/>
        </w:tabs>
        <w:spacing w:after="160" w:line="259" w:lineRule="auto"/>
        <w:ind w:left="720"/>
        <w:contextualSpacing/>
        <w:rPr>
          <w:rFonts w:eastAsia="Calibri" w:cs="Arial"/>
          <w:szCs w:val="22"/>
          <w:lang w:eastAsia="en-US"/>
        </w:rPr>
      </w:pPr>
      <w:r w:rsidRPr="001177D5">
        <w:rPr>
          <w:rFonts w:eastAsia="Calibri" w:cs="Arial"/>
          <w:szCs w:val="22"/>
          <w:lang w:eastAsia="en-US"/>
        </w:rPr>
        <w:t xml:space="preserve">South Ribble is a relatively safe place in which to live, work, play and visit. In many areas of South Ribble </w:t>
      </w:r>
      <w:r w:rsidRPr="001177D5">
        <w:rPr>
          <w:rFonts w:eastAsia="Calibri" w:cs="Arial"/>
          <w:szCs w:val="22"/>
          <w:lang w:eastAsia="en-US"/>
        </w:rPr>
        <w:t>crime and community safety issues are better than the national and, or, the North West regional averages.</w:t>
      </w:r>
    </w:p>
    <w:p w14:paraId="24772461" w14:textId="77777777" w:rsidR="001177D5" w:rsidRPr="001177D5" w:rsidRDefault="00E43C08" w:rsidP="001177D5">
      <w:pPr>
        <w:tabs>
          <w:tab w:val="left" w:pos="567"/>
        </w:tabs>
        <w:spacing w:after="160" w:line="259" w:lineRule="auto"/>
        <w:ind w:left="720"/>
        <w:contextualSpacing/>
        <w:rPr>
          <w:rFonts w:eastAsia="Calibri" w:cs="Arial"/>
          <w:szCs w:val="22"/>
          <w:lang w:eastAsia="en-US"/>
        </w:rPr>
      </w:pPr>
    </w:p>
    <w:p w14:paraId="24772462" w14:textId="77777777" w:rsidR="001177D5" w:rsidRPr="00C95AB4" w:rsidRDefault="00E43C08" w:rsidP="001177D5">
      <w:pPr>
        <w:numPr>
          <w:ilvl w:val="0"/>
          <w:numId w:val="17"/>
        </w:numPr>
        <w:tabs>
          <w:tab w:val="left" w:pos="567"/>
        </w:tabs>
        <w:spacing w:after="160" w:line="259" w:lineRule="auto"/>
        <w:contextualSpacing/>
        <w:rPr>
          <w:rFonts w:eastAsia="Calibri" w:cs="Arial"/>
          <w:b/>
          <w:szCs w:val="22"/>
          <w:lang w:eastAsia="en-US"/>
        </w:rPr>
      </w:pPr>
      <w:r w:rsidRPr="001177D5">
        <w:rPr>
          <w:rFonts w:eastAsia="Calibri" w:cs="Arial"/>
          <w:b/>
          <w:szCs w:val="22"/>
          <w:lang w:eastAsia="en-US"/>
        </w:rPr>
        <w:t xml:space="preserve"> Areas of Significant Progress/Achievement</w:t>
      </w:r>
    </w:p>
    <w:p w14:paraId="24772463" w14:textId="77777777" w:rsidR="00AD0FD5" w:rsidRDefault="00E43C08" w:rsidP="001177D5">
      <w:pPr>
        <w:tabs>
          <w:tab w:val="left" w:pos="567"/>
        </w:tabs>
        <w:spacing w:after="160" w:line="259" w:lineRule="auto"/>
        <w:ind w:left="720"/>
        <w:contextualSpacing/>
        <w:rPr>
          <w:rFonts w:eastAsia="Calibri" w:cs="Arial"/>
          <w:b/>
          <w:szCs w:val="22"/>
          <w:lang w:eastAsia="en-US"/>
        </w:rPr>
      </w:pPr>
    </w:p>
    <w:p w14:paraId="24772464" w14:textId="77777777" w:rsidR="001177D5" w:rsidRPr="001177D5" w:rsidRDefault="00E43C08" w:rsidP="001177D5">
      <w:pPr>
        <w:tabs>
          <w:tab w:val="left" w:pos="567"/>
        </w:tabs>
        <w:spacing w:after="160" w:line="259" w:lineRule="auto"/>
        <w:ind w:left="720"/>
        <w:contextualSpacing/>
        <w:rPr>
          <w:rFonts w:eastAsia="Calibri" w:cs="Arial"/>
          <w:szCs w:val="22"/>
          <w:lang w:eastAsia="en-US"/>
        </w:rPr>
      </w:pPr>
      <w:r w:rsidRPr="001177D5">
        <w:rPr>
          <w:rFonts w:eastAsia="Calibri" w:cs="Arial"/>
          <w:b/>
          <w:szCs w:val="22"/>
          <w:lang w:eastAsia="en-US"/>
        </w:rPr>
        <w:t>Operation Genga</w:t>
      </w:r>
      <w:r w:rsidRPr="001177D5">
        <w:rPr>
          <w:rFonts w:eastAsia="Calibri" w:cs="Arial"/>
          <w:szCs w:val="22"/>
          <w:lang w:eastAsia="en-US"/>
        </w:rPr>
        <w:t xml:space="preserve">; a local organised crime partnership board which includes South Ribble Council and other </w:t>
      </w:r>
      <w:r w:rsidRPr="001177D5">
        <w:rPr>
          <w:rFonts w:eastAsia="Calibri" w:cs="Arial"/>
          <w:szCs w:val="22"/>
          <w:lang w:eastAsia="en-US"/>
        </w:rPr>
        <w:t>agencies. This is to ensure that all available information and powers are effectively used in order to disrupt organised crime.</w:t>
      </w:r>
    </w:p>
    <w:p w14:paraId="24772465" w14:textId="77777777" w:rsidR="001177D5" w:rsidRPr="001177D5" w:rsidRDefault="00E43C08" w:rsidP="001177D5">
      <w:pPr>
        <w:tabs>
          <w:tab w:val="left" w:pos="567"/>
        </w:tabs>
        <w:spacing w:after="160" w:line="259" w:lineRule="auto"/>
        <w:ind w:left="720"/>
        <w:contextualSpacing/>
        <w:rPr>
          <w:rFonts w:eastAsia="Calibri" w:cs="Arial"/>
          <w:szCs w:val="22"/>
          <w:lang w:eastAsia="en-US"/>
        </w:rPr>
      </w:pPr>
    </w:p>
    <w:p w14:paraId="24772466" w14:textId="77777777" w:rsidR="001177D5" w:rsidRPr="001177D5" w:rsidRDefault="00E43C08" w:rsidP="001177D5">
      <w:pPr>
        <w:tabs>
          <w:tab w:val="left" w:pos="567"/>
        </w:tabs>
        <w:spacing w:after="160" w:line="259" w:lineRule="auto"/>
        <w:ind w:left="720"/>
        <w:contextualSpacing/>
        <w:rPr>
          <w:rFonts w:eastAsia="Calibri" w:cs="Arial"/>
          <w:szCs w:val="22"/>
          <w:lang w:eastAsia="en-US"/>
        </w:rPr>
      </w:pPr>
      <w:r w:rsidRPr="001177D5">
        <w:rPr>
          <w:rFonts w:eastAsia="Calibri" w:cs="Arial"/>
          <w:b/>
          <w:szCs w:val="22"/>
          <w:lang w:eastAsia="en-US"/>
        </w:rPr>
        <w:t>Lancashire Prevent Delivery Group</w:t>
      </w:r>
      <w:r w:rsidRPr="001177D5">
        <w:rPr>
          <w:rFonts w:eastAsia="Calibri" w:cs="Arial"/>
          <w:szCs w:val="22"/>
          <w:lang w:eastAsia="en-US"/>
        </w:rPr>
        <w:t>; the Lancashire twelve districts work together to meet the prevent duty section 26 of the Cou</w:t>
      </w:r>
      <w:r w:rsidRPr="001177D5">
        <w:rPr>
          <w:rFonts w:eastAsia="Calibri" w:cs="Arial"/>
          <w:szCs w:val="22"/>
          <w:lang w:eastAsia="en-US"/>
        </w:rPr>
        <w:t>nter Terrorism &amp; Security Act 2015.</w:t>
      </w:r>
    </w:p>
    <w:p w14:paraId="24772467" w14:textId="77777777" w:rsidR="001177D5" w:rsidRPr="001177D5" w:rsidRDefault="00E43C08" w:rsidP="001177D5">
      <w:pPr>
        <w:tabs>
          <w:tab w:val="left" w:pos="567"/>
        </w:tabs>
        <w:spacing w:after="160" w:line="259" w:lineRule="auto"/>
        <w:ind w:left="720"/>
        <w:contextualSpacing/>
        <w:rPr>
          <w:rFonts w:eastAsia="Calibri" w:cs="Arial"/>
          <w:szCs w:val="22"/>
          <w:lang w:eastAsia="en-US"/>
        </w:rPr>
      </w:pPr>
    </w:p>
    <w:p w14:paraId="24772468" w14:textId="77777777" w:rsidR="001177D5" w:rsidRPr="001177D5" w:rsidRDefault="00E43C08" w:rsidP="001177D5">
      <w:pPr>
        <w:tabs>
          <w:tab w:val="left" w:pos="567"/>
        </w:tabs>
        <w:spacing w:after="160" w:line="259" w:lineRule="auto"/>
        <w:ind w:left="720"/>
        <w:contextualSpacing/>
        <w:rPr>
          <w:rFonts w:eastAsia="Calibri" w:cs="Arial"/>
          <w:szCs w:val="22"/>
          <w:lang w:eastAsia="en-US"/>
        </w:rPr>
      </w:pPr>
      <w:r w:rsidRPr="001177D5">
        <w:rPr>
          <w:rFonts w:eastAsia="Calibri" w:cs="Arial"/>
          <w:b/>
          <w:szCs w:val="22"/>
          <w:lang w:eastAsia="en-US"/>
        </w:rPr>
        <w:t>Hate Crime;</w:t>
      </w:r>
      <w:r w:rsidRPr="001177D5">
        <w:rPr>
          <w:rFonts w:eastAsia="Calibri" w:cs="Arial"/>
          <w:szCs w:val="22"/>
          <w:lang w:eastAsia="en-US"/>
        </w:rPr>
        <w:t xml:space="preserve"> The agreement and implementation of the Hate Crime Strategy 2017-2020 will inform future collaborative working of public and other organisations in order to positively respond to the reporting of hate crime </w:t>
      </w:r>
      <w:r w:rsidRPr="001177D5">
        <w:rPr>
          <w:rFonts w:eastAsia="Calibri" w:cs="Arial"/>
          <w:szCs w:val="22"/>
          <w:lang w:eastAsia="en-US"/>
        </w:rPr>
        <w:t>and hate incidents.</w:t>
      </w:r>
    </w:p>
    <w:p w14:paraId="24772469" w14:textId="77777777" w:rsidR="001177D5" w:rsidRPr="001177D5" w:rsidRDefault="00E43C08" w:rsidP="001177D5">
      <w:pPr>
        <w:tabs>
          <w:tab w:val="left" w:pos="567"/>
        </w:tabs>
        <w:spacing w:after="160" w:line="259" w:lineRule="auto"/>
        <w:ind w:left="720"/>
        <w:contextualSpacing/>
        <w:rPr>
          <w:rFonts w:eastAsia="Calibri" w:cs="Arial"/>
          <w:szCs w:val="22"/>
          <w:lang w:eastAsia="en-US"/>
        </w:rPr>
      </w:pPr>
    </w:p>
    <w:p w14:paraId="2477246A" w14:textId="77777777" w:rsidR="001177D5" w:rsidRPr="001177D5" w:rsidRDefault="00E43C08" w:rsidP="001177D5">
      <w:pPr>
        <w:tabs>
          <w:tab w:val="left" w:pos="567"/>
        </w:tabs>
        <w:spacing w:after="160" w:line="259" w:lineRule="auto"/>
        <w:ind w:left="720"/>
        <w:contextualSpacing/>
        <w:rPr>
          <w:rFonts w:eastAsia="Calibri" w:cs="Arial"/>
          <w:szCs w:val="22"/>
          <w:lang w:eastAsia="en-US"/>
        </w:rPr>
      </w:pPr>
      <w:r w:rsidRPr="001177D5">
        <w:rPr>
          <w:rFonts w:eastAsia="Calibri" w:cs="Arial"/>
          <w:b/>
          <w:szCs w:val="22"/>
          <w:lang w:eastAsia="en-US"/>
        </w:rPr>
        <w:t xml:space="preserve">Community Warning Notices; </w:t>
      </w:r>
      <w:r w:rsidRPr="001177D5">
        <w:rPr>
          <w:rFonts w:eastAsia="Calibri" w:cs="Arial"/>
          <w:szCs w:val="22"/>
          <w:lang w:eastAsia="en-US"/>
        </w:rPr>
        <w:t>Community Protection Warnings (CPW) is an option when informal meas</w:t>
      </w:r>
      <w:r>
        <w:rPr>
          <w:rFonts w:eastAsia="Calibri" w:cs="Arial"/>
          <w:szCs w:val="22"/>
          <w:lang w:eastAsia="en-US"/>
        </w:rPr>
        <w:t>ures have been exhausted and Anti-Social Behaviour</w:t>
      </w:r>
      <w:r w:rsidRPr="001177D5">
        <w:rPr>
          <w:rFonts w:eastAsia="Calibri" w:cs="Arial"/>
          <w:szCs w:val="22"/>
          <w:lang w:eastAsia="en-US"/>
        </w:rPr>
        <w:t xml:space="preserve"> continues. The CPW, is a formal warning given and is usually the final warning prior to is</w:t>
      </w:r>
      <w:r w:rsidRPr="001177D5">
        <w:rPr>
          <w:rFonts w:eastAsia="Calibri" w:cs="Arial"/>
          <w:szCs w:val="22"/>
          <w:lang w:eastAsia="en-US"/>
        </w:rPr>
        <w:t>suing a Community Protection Notice, which if breach</w:t>
      </w:r>
      <w:r>
        <w:rPr>
          <w:rFonts w:eastAsia="Calibri" w:cs="Arial"/>
          <w:szCs w:val="22"/>
          <w:lang w:eastAsia="en-US"/>
        </w:rPr>
        <w:t>ed</w:t>
      </w:r>
      <w:r w:rsidRPr="001177D5">
        <w:rPr>
          <w:rFonts w:eastAsia="Calibri" w:cs="Arial"/>
          <w:szCs w:val="22"/>
          <w:lang w:eastAsia="en-US"/>
        </w:rPr>
        <w:t xml:space="preserve"> could lead to the issue of a Fixed Penalty Notice or prosecution. </w:t>
      </w:r>
    </w:p>
    <w:p w14:paraId="2477246B" w14:textId="77777777" w:rsidR="001177D5" w:rsidRPr="001177D5" w:rsidRDefault="00E43C08" w:rsidP="001177D5">
      <w:pPr>
        <w:tabs>
          <w:tab w:val="left" w:pos="567"/>
        </w:tabs>
        <w:spacing w:after="160" w:line="259" w:lineRule="auto"/>
        <w:ind w:left="720"/>
        <w:contextualSpacing/>
        <w:rPr>
          <w:rFonts w:eastAsia="Calibri" w:cs="Arial"/>
          <w:szCs w:val="22"/>
          <w:lang w:eastAsia="en-US"/>
        </w:rPr>
      </w:pPr>
      <w:r w:rsidRPr="001177D5">
        <w:rPr>
          <w:rFonts w:eastAsia="Calibri" w:cs="Arial"/>
          <w:szCs w:val="22"/>
          <w:lang w:eastAsia="en-US"/>
        </w:rPr>
        <w:t>So far they have been used for the following reasons</w:t>
      </w:r>
      <w:r>
        <w:rPr>
          <w:rFonts w:eastAsia="Calibri" w:cs="Arial"/>
          <w:szCs w:val="22"/>
          <w:lang w:eastAsia="en-US"/>
        </w:rPr>
        <w:t>:</w:t>
      </w:r>
    </w:p>
    <w:p w14:paraId="2477246C" w14:textId="77777777" w:rsidR="001177D5" w:rsidRPr="001177D5" w:rsidRDefault="00E43C08" w:rsidP="001177D5">
      <w:pPr>
        <w:numPr>
          <w:ilvl w:val="0"/>
          <w:numId w:val="20"/>
        </w:numPr>
        <w:tabs>
          <w:tab w:val="left" w:pos="567"/>
        </w:tabs>
        <w:spacing w:after="160" w:line="259" w:lineRule="auto"/>
        <w:contextualSpacing/>
        <w:rPr>
          <w:rFonts w:eastAsia="Calibri" w:cs="Arial"/>
          <w:szCs w:val="22"/>
          <w:lang w:eastAsia="en-US"/>
        </w:rPr>
      </w:pPr>
      <w:r w:rsidRPr="001177D5">
        <w:rPr>
          <w:rFonts w:eastAsia="Calibri" w:cs="Arial"/>
          <w:szCs w:val="22"/>
          <w:lang w:eastAsia="en-US"/>
        </w:rPr>
        <w:lastRenderedPageBreak/>
        <w:t>Domestic Waste</w:t>
      </w:r>
    </w:p>
    <w:p w14:paraId="2477246D" w14:textId="77777777" w:rsidR="001177D5" w:rsidRPr="001177D5" w:rsidRDefault="00E43C08" w:rsidP="001177D5">
      <w:pPr>
        <w:numPr>
          <w:ilvl w:val="0"/>
          <w:numId w:val="20"/>
        </w:numPr>
        <w:tabs>
          <w:tab w:val="left" w:pos="567"/>
        </w:tabs>
        <w:spacing w:after="160" w:line="259" w:lineRule="auto"/>
        <w:contextualSpacing/>
        <w:rPr>
          <w:rFonts w:eastAsia="Calibri" w:cs="Arial"/>
          <w:szCs w:val="22"/>
          <w:lang w:eastAsia="en-US"/>
        </w:rPr>
      </w:pPr>
      <w:r w:rsidRPr="001177D5">
        <w:rPr>
          <w:rFonts w:eastAsia="Calibri" w:cs="Arial"/>
          <w:szCs w:val="22"/>
          <w:lang w:eastAsia="en-US"/>
        </w:rPr>
        <w:t>Fly Tipping on Private Ground</w:t>
      </w:r>
    </w:p>
    <w:p w14:paraId="2477246E" w14:textId="77777777" w:rsidR="001177D5" w:rsidRPr="001177D5" w:rsidRDefault="00E43C08" w:rsidP="001177D5">
      <w:pPr>
        <w:numPr>
          <w:ilvl w:val="0"/>
          <w:numId w:val="20"/>
        </w:numPr>
        <w:tabs>
          <w:tab w:val="left" w:pos="567"/>
        </w:tabs>
        <w:spacing w:after="160" w:line="259" w:lineRule="auto"/>
        <w:contextualSpacing/>
        <w:rPr>
          <w:rFonts w:eastAsia="Calibri" w:cs="Arial"/>
          <w:szCs w:val="22"/>
          <w:lang w:eastAsia="en-US"/>
        </w:rPr>
      </w:pPr>
      <w:r w:rsidRPr="001177D5">
        <w:rPr>
          <w:rFonts w:eastAsia="Calibri" w:cs="Arial"/>
          <w:szCs w:val="22"/>
          <w:lang w:eastAsia="en-US"/>
        </w:rPr>
        <w:t>Anti-Social Behaviour</w:t>
      </w:r>
    </w:p>
    <w:p w14:paraId="2477246F" w14:textId="77777777" w:rsidR="001177D5" w:rsidRPr="001177D5" w:rsidRDefault="00E43C08" w:rsidP="001177D5">
      <w:pPr>
        <w:numPr>
          <w:ilvl w:val="0"/>
          <w:numId w:val="20"/>
        </w:numPr>
        <w:tabs>
          <w:tab w:val="left" w:pos="567"/>
        </w:tabs>
        <w:spacing w:after="160" w:line="259" w:lineRule="auto"/>
        <w:contextualSpacing/>
        <w:rPr>
          <w:rFonts w:eastAsia="Calibri" w:cs="Arial"/>
          <w:szCs w:val="22"/>
          <w:lang w:eastAsia="en-US"/>
        </w:rPr>
      </w:pPr>
      <w:r w:rsidRPr="001177D5">
        <w:rPr>
          <w:rFonts w:eastAsia="Calibri" w:cs="Arial"/>
          <w:szCs w:val="22"/>
          <w:lang w:eastAsia="en-US"/>
        </w:rPr>
        <w:t xml:space="preserve">Control of </w:t>
      </w:r>
      <w:r w:rsidRPr="001177D5">
        <w:rPr>
          <w:rFonts w:eastAsia="Calibri" w:cs="Arial"/>
          <w:szCs w:val="22"/>
          <w:lang w:eastAsia="en-US"/>
        </w:rPr>
        <w:t>Dogs</w:t>
      </w:r>
    </w:p>
    <w:p w14:paraId="24772470" w14:textId="77777777" w:rsidR="001177D5" w:rsidRPr="001177D5" w:rsidRDefault="00E43C08" w:rsidP="001177D5">
      <w:pPr>
        <w:numPr>
          <w:ilvl w:val="0"/>
          <w:numId w:val="20"/>
        </w:numPr>
        <w:tabs>
          <w:tab w:val="left" w:pos="567"/>
        </w:tabs>
        <w:spacing w:after="160" w:line="259" w:lineRule="auto"/>
        <w:contextualSpacing/>
        <w:rPr>
          <w:rFonts w:eastAsia="Calibri" w:cs="Arial"/>
          <w:szCs w:val="22"/>
          <w:lang w:eastAsia="en-US"/>
        </w:rPr>
      </w:pPr>
      <w:r w:rsidRPr="001177D5">
        <w:rPr>
          <w:rFonts w:eastAsia="Calibri" w:cs="Arial"/>
          <w:szCs w:val="22"/>
          <w:lang w:eastAsia="en-US"/>
        </w:rPr>
        <w:t>Animal faeces</w:t>
      </w:r>
    </w:p>
    <w:p w14:paraId="24772471" w14:textId="77777777" w:rsidR="001177D5" w:rsidRPr="001177D5" w:rsidRDefault="00E43C08" w:rsidP="001177D5">
      <w:pPr>
        <w:numPr>
          <w:ilvl w:val="0"/>
          <w:numId w:val="20"/>
        </w:numPr>
        <w:tabs>
          <w:tab w:val="left" w:pos="567"/>
        </w:tabs>
        <w:spacing w:after="160" w:line="259" w:lineRule="auto"/>
        <w:contextualSpacing/>
        <w:rPr>
          <w:rFonts w:eastAsia="Calibri" w:cs="Arial"/>
          <w:szCs w:val="22"/>
          <w:lang w:eastAsia="en-US"/>
        </w:rPr>
      </w:pPr>
      <w:r w:rsidRPr="001177D5">
        <w:rPr>
          <w:rFonts w:eastAsia="Calibri" w:cs="Arial"/>
          <w:szCs w:val="22"/>
          <w:lang w:eastAsia="en-US"/>
        </w:rPr>
        <w:t>Bonfires</w:t>
      </w:r>
    </w:p>
    <w:p w14:paraId="24772472" w14:textId="77777777" w:rsidR="001177D5" w:rsidRPr="001177D5" w:rsidRDefault="00E43C08" w:rsidP="001177D5">
      <w:pPr>
        <w:tabs>
          <w:tab w:val="left" w:pos="567"/>
        </w:tabs>
        <w:spacing w:after="160" w:line="259" w:lineRule="auto"/>
        <w:ind w:left="1440"/>
        <w:contextualSpacing/>
        <w:rPr>
          <w:rFonts w:eastAsia="Calibri" w:cs="Arial"/>
          <w:szCs w:val="22"/>
          <w:lang w:eastAsia="en-US"/>
        </w:rPr>
      </w:pPr>
    </w:p>
    <w:p w14:paraId="24772473" w14:textId="77777777" w:rsidR="001177D5" w:rsidRPr="001177D5" w:rsidRDefault="00E43C08" w:rsidP="001177D5">
      <w:pPr>
        <w:tabs>
          <w:tab w:val="left" w:pos="567"/>
        </w:tabs>
        <w:spacing w:after="160" w:line="259" w:lineRule="auto"/>
        <w:ind w:left="720"/>
        <w:contextualSpacing/>
        <w:rPr>
          <w:rFonts w:eastAsia="Calibri" w:cs="Arial"/>
          <w:b/>
          <w:szCs w:val="22"/>
          <w:lang w:eastAsia="en-US"/>
        </w:rPr>
      </w:pPr>
      <w:r w:rsidRPr="001177D5">
        <w:rPr>
          <w:rFonts w:eastAsia="Calibri" w:cs="Arial"/>
          <w:b/>
          <w:szCs w:val="22"/>
          <w:lang w:eastAsia="en-US"/>
        </w:rPr>
        <w:t>CCTV;</w:t>
      </w:r>
    </w:p>
    <w:p w14:paraId="24772474" w14:textId="77777777" w:rsidR="001177D5" w:rsidRPr="001177D5" w:rsidRDefault="00E43C08" w:rsidP="001177D5">
      <w:pPr>
        <w:tabs>
          <w:tab w:val="left" w:pos="567"/>
        </w:tabs>
        <w:spacing w:after="160" w:line="259" w:lineRule="auto"/>
        <w:ind w:left="720"/>
        <w:contextualSpacing/>
        <w:rPr>
          <w:rFonts w:eastAsia="Calibri" w:cs="Arial"/>
          <w:szCs w:val="22"/>
          <w:lang w:eastAsia="en-US"/>
        </w:rPr>
      </w:pPr>
      <w:r w:rsidRPr="001177D5">
        <w:rPr>
          <w:rFonts w:eastAsia="Calibri" w:cs="Arial"/>
          <w:szCs w:val="22"/>
          <w:lang w:eastAsia="en-US"/>
        </w:rPr>
        <w:t>Both South Ribble and Chorley Council have agreed to jointly fund CCTV cameras to be installed at each end of the Moss Lane underpass in Leyland. This investment is following a series of meetings which have included the P</w:t>
      </w:r>
      <w:r w:rsidRPr="001177D5">
        <w:rPr>
          <w:rFonts w:eastAsia="Calibri" w:cs="Arial"/>
          <w:szCs w:val="22"/>
          <w:lang w:eastAsia="en-US"/>
        </w:rPr>
        <w:t xml:space="preserve">olice, LCC, Highways England. The purpose of the meetings is to agree a strategy in which to reduce ongoing and persistent anti-social behaviours, including a serious assault which resulted in a man being hospitalised. </w:t>
      </w:r>
    </w:p>
    <w:p w14:paraId="24772475" w14:textId="77777777" w:rsidR="001177D5" w:rsidRPr="001177D5" w:rsidRDefault="00E43C08" w:rsidP="001177D5">
      <w:pPr>
        <w:tabs>
          <w:tab w:val="left" w:pos="567"/>
        </w:tabs>
        <w:spacing w:after="160" w:line="259" w:lineRule="auto"/>
        <w:ind w:left="720"/>
        <w:contextualSpacing/>
        <w:rPr>
          <w:rFonts w:eastAsia="Calibri" w:cs="Arial"/>
          <w:szCs w:val="22"/>
          <w:lang w:eastAsia="en-US"/>
        </w:rPr>
      </w:pPr>
      <w:r w:rsidRPr="001177D5">
        <w:rPr>
          <w:rFonts w:eastAsia="Calibri" w:cs="Arial"/>
          <w:szCs w:val="22"/>
          <w:lang w:eastAsia="en-US"/>
        </w:rPr>
        <w:t>Additionally, an additional financia</w:t>
      </w:r>
      <w:r w:rsidRPr="001177D5">
        <w:rPr>
          <w:rFonts w:eastAsia="Calibri" w:cs="Arial"/>
          <w:szCs w:val="22"/>
          <w:lang w:eastAsia="en-US"/>
        </w:rPr>
        <w:t xml:space="preserve">l commitment of £10,000 has been made to install CCTV in Leyland Town Centre.  </w:t>
      </w:r>
    </w:p>
    <w:p w14:paraId="24772476" w14:textId="77777777" w:rsidR="001177D5" w:rsidRPr="001177D5" w:rsidRDefault="00E43C08" w:rsidP="001177D5">
      <w:pPr>
        <w:tabs>
          <w:tab w:val="left" w:pos="567"/>
        </w:tabs>
        <w:spacing w:after="160" w:line="259" w:lineRule="auto"/>
        <w:ind w:left="720"/>
        <w:contextualSpacing/>
        <w:rPr>
          <w:rFonts w:eastAsia="Calibri" w:cs="Arial"/>
          <w:b/>
          <w:szCs w:val="22"/>
          <w:lang w:eastAsia="en-US"/>
        </w:rPr>
      </w:pPr>
    </w:p>
    <w:p w14:paraId="24772477" w14:textId="77777777" w:rsidR="001177D5" w:rsidRPr="001177D5" w:rsidRDefault="00E43C08" w:rsidP="001177D5">
      <w:pPr>
        <w:tabs>
          <w:tab w:val="left" w:pos="567"/>
        </w:tabs>
        <w:spacing w:after="160" w:line="259" w:lineRule="auto"/>
        <w:ind w:left="720"/>
        <w:contextualSpacing/>
        <w:rPr>
          <w:rFonts w:eastAsia="Calibri" w:cs="Arial"/>
          <w:b/>
          <w:szCs w:val="22"/>
          <w:lang w:eastAsia="en-US"/>
        </w:rPr>
      </w:pPr>
      <w:r w:rsidRPr="001177D5">
        <w:rPr>
          <w:rFonts w:eastAsia="Calibri" w:cs="Arial"/>
          <w:b/>
          <w:szCs w:val="22"/>
          <w:lang w:eastAsia="en-US"/>
        </w:rPr>
        <w:t>New Neighbourhood Policing Model;</w:t>
      </w:r>
    </w:p>
    <w:p w14:paraId="24772478" w14:textId="77777777" w:rsidR="001177D5" w:rsidRPr="001177D5" w:rsidRDefault="00E43C08" w:rsidP="001177D5">
      <w:pPr>
        <w:tabs>
          <w:tab w:val="left" w:pos="567"/>
        </w:tabs>
        <w:ind w:left="709"/>
        <w:rPr>
          <w:rFonts w:eastAsia="Calibri" w:cs="Arial"/>
          <w:szCs w:val="22"/>
          <w:lang w:eastAsia="en-US"/>
        </w:rPr>
      </w:pPr>
      <w:r w:rsidRPr="001177D5">
        <w:rPr>
          <w:rFonts w:eastAsia="Calibri" w:cs="Arial"/>
          <w:szCs w:val="22"/>
          <w:lang w:eastAsia="en-US"/>
        </w:rPr>
        <w:t xml:space="preserve">The neighbourhood policing structure and function was reviewed in 2018 under the Core Services Review and Modernising Neighbourhood Policing </w:t>
      </w:r>
      <w:r w:rsidRPr="001177D5">
        <w:rPr>
          <w:rFonts w:eastAsia="Calibri" w:cs="Arial"/>
          <w:szCs w:val="22"/>
          <w:lang w:eastAsia="en-US"/>
        </w:rPr>
        <w:t>Project. This has provided an increase of four police officers. Please see the South BCU structure below.</w:t>
      </w:r>
    </w:p>
    <w:p w14:paraId="24772479" w14:textId="77777777" w:rsidR="001177D5" w:rsidRPr="001177D5" w:rsidRDefault="00E43C08" w:rsidP="001177D5">
      <w:pPr>
        <w:tabs>
          <w:tab w:val="left" w:pos="567"/>
        </w:tabs>
        <w:ind w:left="709"/>
        <w:rPr>
          <w:rFonts w:eastAsia="Calibri" w:cs="Arial"/>
          <w:szCs w:val="22"/>
          <w:lang w:eastAsia="en-US"/>
        </w:rPr>
      </w:pPr>
    </w:p>
    <w:p w14:paraId="2477247A" w14:textId="77777777" w:rsidR="001177D5" w:rsidRPr="001177D5" w:rsidRDefault="00E43C08" w:rsidP="001177D5">
      <w:pPr>
        <w:tabs>
          <w:tab w:val="left" w:pos="567"/>
        </w:tabs>
        <w:ind w:left="709"/>
        <w:rPr>
          <w:rFonts w:eastAsia="Calibri" w:cs="Arial"/>
          <w:szCs w:val="22"/>
          <w:lang w:eastAsia="en-US"/>
        </w:rPr>
      </w:pPr>
      <w:r w:rsidRPr="001177D5">
        <w:rPr>
          <w:rFonts w:eastAsia="Calibri" w:cs="Arial"/>
          <w:szCs w:val="22"/>
          <w:lang w:eastAsia="en-US"/>
        </w:rPr>
        <w:t>The ambition is to continue to ‘</w:t>
      </w:r>
      <w:r w:rsidRPr="001177D5">
        <w:rPr>
          <w:rFonts w:eastAsia="Calibri" w:cs="Arial"/>
          <w:i/>
          <w:szCs w:val="22"/>
          <w:lang w:eastAsia="en-US"/>
        </w:rPr>
        <w:t>keep people safe and feeling</w:t>
      </w:r>
      <w:r w:rsidRPr="001177D5">
        <w:rPr>
          <w:rFonts w:eastAsia="Calibri" w:cs="Arial"/>
          <w:szCs w:val="22"/>
          <w:lang w:eastAsia="en-US"/>
        </w:rPr>
        <w:t xml:space="preserve"> </w:t>
      </w:r>
      <w:r w:rsidRPr="001177D5">
        <w:rPr>
          <w:rFonts w:eastAsia="Calibri" w:cs="Arial"/>
          <w:i/>
          <w:szCs w:val="22"/>
          <w:lang w:eastAsia="en-US"/>
        </w:rPr>
        <w:t>safe’</w:t>
      </w:r>
      <w:r w:rsidRPr="001177D5">
        <w:rPr>
          <w:rFonts w:eastAsia="Calibri" w:cs="Arial"/>
          <w:szCs w:val="22"/>
          <w:lang w:eastAsia="en-US"/>
        </w:rPr>
        <w:t xml:space="preserve"> using the following three primary tactics;</w:t>
      </w:r>
    </w:p>
    <w:p w14:paraId="2477247B" w14:textId="77777777" w:rsidR="001177D5" w:rsidRPr="001177D5" w:rsidRDefault="00E43C08" w:rsidP="001177D5">
      <w:pPr>
        <w:numPr>
          <w:ilvl w:val="0"/>
          <w:numId w:val="21"/>
        </w:numPr>
        <w:tabs>
          <w:tab w:val="left" w:pos="567"/>
        </w:tabs>
        <w:spacing w:after="160" w:line="259" w:lineRule="auto"/>
        <w:contextualSpacing/>
        <w:rPr>
          <w:rFonts w:eastAsia="Calibri" w:cs="Arial"/>
          <w:szCs w:val="22"/>
          <w:lang w:eastAsia="en-US"/>
        </w:rPr>
      </w:pPr>
      <w:r w:rsidRPr="001177D5">
        <w:rPr>
          <w:rFonts w:eastAsia="Calibri" w:cs="Arial"/>
          <w:szCs w:val="22"/>
          <w:lang w:eastAsia="en-US"/>
        </w:rPr>
        <w:t>Engage with communities</w:t>
      </w:r>
    </w:p>
    <w:p w14:paraId="2477247C" w14:textId="77777777" w:rsidR="001177D5" w:rsidRPr="001177D5" w:rsidRDefault="00E43C08" w:rsidP="001177D5">
      <w:pPr>
        <w:numPr>
          <w:ilvl w:val="0"/>
          <w:numId w:val="21"/>
        </w:numPr>
        <w:tabs>
          <w:tab w:val="left" w:pos="567"/>
        </w:tabs>
        <w:spacing w:after="160" w:line="259" w:lineRule="auto"/>
        <w:contextualSpacing/>
        <w:rPr>
          <w:rFonts w:eastAsia="Calibri" w:cs="Arial"/>
          <w:szCs w:val="22"/>
          <w:lang w:eastAsia="en-US"/>
        </w:rPr>
      </w:pPr>
      <w:r w:rsidRPr="001177D5">
        <w:rPr>
          <w:rFonts w:eastAsia="Calibri" w:cs="Arial"/>
          <w:szCs w:val="22"/>
          <w:lang w:eastAsia="en-US"/>
        </w:rPr>
        <w:t>Problem Solving</w:t>
      </w:r>
    </w:p>
    <w:p w14:paraId="2477247D" w14:textId="77777777" w:rsidR="001177D5" w:rsidRPr="00C95AB4" w:rsidRDefault="00E43C08" w:rsidP="001177D5">
      <w:pPr>
        <w:numPr>
          <w:ilvl w:val="0"/>
          <w:numId w:val="21"/>
        </w:numPr>
        <w:tabs>
          <w:tab w:val="left" w:pos="567"/>
        </w:tabs>
        <w:spacing w:after="160" w:line="259" w:lineRule="auto"/>
        <w:contextualSpacing/>
        <w:rPr>
          <w:rFonts w:eastAsia="Calibri" w:cs="Arial"/>
          <w:szCs w:val="22"/>
          <w:lang w:eastAsia="en-US"/>
        </w:rPr>
      </w:pPr>
      <w:r w:rsidRPr="001177D5">
        <w:rPr>
          <w:rFonts w:eastAsia="Calibri" w:cs="Arial"/>
          <w:szCs w:val="22"/>
          <w:lang w:eastAsia="en-US"/>
        </w:rPr>
        <w:t xml:space="preserve">Targeting </w:t>
      </w:r>
    </w:p>
    <w:p w14:paraId="2477247E" w14:textId="77777777" w:rsidR="001177D5" w:rsidRPr="00C95AB4" w:rsidRDefault="00E43C08" w:rsidP="001177D5">
      <w:pPr>
        <w:tabs>
          <w:tab w:val="left" w:pos="567"/>
        </w:tabs>
        <w:spacing w:after="160" w:line="259" w:lineRule="auto"/>
        <w:contextualSpacing/>
        <w:rPr>
          <w:rFonts w:eastAsia="Calibri" w:cs="Arial"/>
          <w:szCs w:val="22"/>
          <w:lang w:eastAsia="en-US"/>
        </w:rPr>
      </w:pPr>
    </w:p>
    <w:p w14:paraId="2477247F" w14:textId="77777777" w:rsidR="001177D5" w:rsidRPr="001177D5" w:rsidRDefault="00E43C08" w:rsidP="001177D5">
      <w:pPr>
        <w:tabs>
          <w:tab w:val="left" w:pos="567"/>
        </w:tabs>
        <w:spacing w:after="160" w:line="259" w:lineRule="auto"/>
        <w:contextualSpacing/>
        <w:jc w:val="center"/>
        <w:rPr>
          <w:rFonts w:eastAsia="Calibri" w:cs="Arial"/>
          <w:szCs w:val="22"/>
          <w:lang w:eastAsia="en-US"/>
        </w:rPr>
      </w:pPr>
      <w:r w:rsidRPr="00C95AB4">
        <w:rPr>
          <w:rFonts w:eastAsia="Calibri" w:cs="Arial"/>
          <w:noProof/>
          <w:szCs w:val="22"/>
        </w:rPr>
        <w:drawing>
          <wp:inline distT="0" distB="0" distL="0" distR="0" wp14:anchorId="24772556" wp14:editId="24772557">
            <wp:extent cx="2676525" cy="421259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91656"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676525" cy="4212590"/>
                    </a:xfrm>
                    <a:prstGeom prst="rect">
                      <a:avLst/>
                    </a:prstGeom>
                    <a:noFill/>
                  </pic:spPr>
                </pic:pic>
              </a:graphicData>
            </a:graphic>
          </wp:inline>
        </w:drawing>
      </w:r>
    </w:p>
    <w:p w14:paraId="24772480" w14:textId="77777777" w:rsidR="001177D5" w:rsidRPr="00C95AB4" w:rsidRDefault="00E43C08" w:rsidP="001177D5">
      <w:pPr>
        <w:tabs>
          <w:tab w:val="left" w:pos="567"/>
        </w:tabs>
        <w:ind w:left="567" w:hanging="567"/>
        <w:rPr>
          <w:rFonts w:cs="Arial"/>
          <w:i/>
          <w:color w:val="2E74B5"/>
          <w:szCs w:val="22"/>
        </w:rPr>
      </w:pPr>
    </w:p>
    <w:p w14:paraId="24772481" w14:textId="77777777" w:rsidR="001177D5" w:rsidRPr="00C95AB4" w:rsidRDefault="00E43C08" w:rsidP="001177D5">
      <w:pPr>
        <w:tabs>
          <w:tab w:val="left" w:pos="567"/>
        </w:tabs>
        <w:spacing w:after="160" w:line="259" w:lineRule="auto"/>
        <w:contextualSpacing/>
        <w:rPr>
          <w:rFonts w:eastAsia="Calibri" w:cs="Arial"/>
          <w:b/>
          <w:szCs w:val="22"/>
          <w:lang w:eastAsia="en-US"/>
        </w:rPr>
      </w:pPr>
    </w:p>
    <w:p w14:paraId="24772482" w14:textId="77777777" w:rsidR="001177D5" w:rsidRPr="00C95AB4" w:rsidRDefault="00E43C08" w:rsidP="001177D5">
      <w:pPr>
        <w:numPr>
          <w:ilvl w:val="0"/>
          <w:numId w:val="17"/>
        </w:numPr>
        <w:tabs>
          <w:tab w:val="left" w:pos="567"/>
        </w:tabs>
        <w:spacing w:after="160" w:line="259" w:lineRule="auto"/>
        <w:contextualSpacing/>
        <w:rPr>
          <w:rFonts w:eastAsia="Calibri" w:cs="Arial"/>
          <w:b/>
          <w:szCs w:val="22"/>
          <w:lang w:eastAsia="en-US"/>
        </w:rPr>
      </w:pPr>
      <w:r w:rsidRPr="00C95AB4">
        <w:rPr>
          <w:rFonts w:eastAsia="Calibri" w:cs="Arial"/>
          <w:b/>
          <w:szCs w:val="22"/>
          <w:lang w:eastAsia="en-US"/>
        </w:rPr>
        <w:t>Areas for Further Action/Monitoring</w:t>
      </w:r>
    </w:p>
    <w:p w14:paraId="24772483" w14:textId="77777777" w:rsidR="001177D5" w:rsidRPr="00C95AB4" w:rsidRDefault="00E43C08" w:rsidP="001177D5">
      <w:pPr>
        <w:tabs>
          <w:tab w:val="left" w:pos="567"/>
        </w:tabs>
        <w:spacing w:after="160" w:line="259" w:lineRule="auto"/>
        <w:ind w:left="720"/>
        <w:contextualSpacing/>
        <w:rPr>
          <w:rFonts w:eastAsia="Calibri" w:cs="Arial"/>
          <w:b/>
          <w:szCs w:val="22"/>
          <w:lang w:eastAsia="en-US"/>
        </w:rPr>
      </w:pPr>
    </w:p>
    <w:p w14:paraId="24772484" w14:textId="77777777" w:rsidR="001177D5" w:rsidRPr="00C95AB4" w:rsidRDefault="00E43C08" w:rsidP="001177D5">
      <w:pPr>
        <w:tabs>
          <w:tab w:val="left" w:pos="567"/>
        </w:tabs>
        <w:spacing w:after="160" w:line="259" w:lineRule="auto"/>
        <w:ind w:left="720"/>
        <w:contextualSpacing/>
        <w:rPr>
          <w:rFonts w:eastAsia="Calibri" w:cs="Arial"/>
          <w:szCs w:val="22"/>
          <w:lang w:eastAsia="en-US"/>
        </w:rPr>
      </w:pPr>
      <w:r w:rsidRPr="00C95AB4">
        <w:rPr>
          <w:rFonts w:eastAsia="Calibri" w:cs="Arial"/>
          <w:szCs w:val="22"/>
          <w:lang w:eastAsia="en-US"/>
        </w:rPr>
        <w:t>All responsible authorities to embrace equal responsibility, foresight and commitment to effectually utilise the Office of Police and Crime Commissioner (OPCC) grant available to the partnership.</w:t>
      </w:r>
    </w:p>
    <w:p w14:paraId="24772485" w14:textId="77777777" w:rsidR="001177D5" w:rsidRPr="00C95AB4" w:rsidRDefault="00E43C08" w:rsidP="001177D5">
      <w:pPr>
        <w:tabs>
          <w:tab w:val="left" w:pos="567"/>
        </w:tabs>
        <w:spacing w:after="160" w:line="259" w:lineRule="auto"/>
        <w:ind w:left="720"/>
        <w:contextualSpacing/>
        <w:rPr>
          <w:rFonts w:eastAsia="Calibri" w:cs="Arial"/>
          <w:szCs w:val="22"/>
          <w:lang w:eastAsia="en-US"/>
        </w:rPr>
      </w:pPr>
    </w:p>
    <w:p w14:paraId="24772486" w14:textId="77777777" w:rsidR="001177D5" w:rsidRPr="00C95AB4" w:rsidRDefault="00E43C08" w:rsidP="001177D5">
      <w:pPr>
        <w:tabs>
          <w:tab w:val="left" w:pos="567"/>
        </w:tabs>
        <w:spacing w:after="160" w:line="259" w:lineRule="auto"/>
        <w:ind w:left="720"/>
        <w:contextualSpacing/>
        <w:rPr>
          <w:rFonts w:eastAsia="Calibri" w:cs="Arial"/>
          <w:szCs w:val="22"/>
          <w:lang w:eastAsia="en-US"/>
        </w:rPr>
      </w:pPr>
      <w:r w:rsidRPr="00C95AB4">
        <w:rPr>
          <w:rFonts w:eastAsia="Calibri" w:cs="Arial"/>
          <w:szCs w:val="22"/>
          <w:lang w:eastAsia="en-US"/>
        </w:rPr>
        <w:t xml:space="preserve">All </w:t>
      </w:r>
      <w:r w:rsidRPr="00C95AB4">
        <w:rPr>
          <w:rFonts w:eastAsia="Calibri" w:cs="Arial"/>
          <w:szCs w:val="22"/>
          <w:lang w:eastAsia="en-US"/>
        </w:rPr>
        <w:t>responsible authorities to proactively contribute and commit resources to the development and delivery of the community safety partnership action plan 2019-22.</w:t>
      </w:r>
    </w:p>
    <w:p w14:paraId="24772487" w14:textId="77777777" w:rsidR="001177D5" w:rsidRPr="00C95AB4" w:rsidRDefault="00E43C08" w:rsidP="001177D5">
      <w:pPr>
        <w:tabs>
          <w:tab w:val="left" w:pos="567"/>
        </w:tabs>
        <w:spacing w:after="160" w:line="259" w:lineRule="auto"/>
        <w:ind w:left="720"/>
        <w:contextualSpacing/>
        <w:rPr>
          <w:rFonts w:eastAsia="Calibri" w:cs="Arial"/>
          <w:szCs w:val="22"/>
          <w:lang w:eastAsia="en-US"/>
        </w:rPr>
      </w:pPr>
    </w:p>
    <w:p w14:paraId="24772488" w14:textId="77777777" w:rsidR="001177D5" w:rsidRPr="00C95AB4" w:rsidRDefault="00E43C08" w:rsidP="001177D5">
      <w:pPr>
        <w:tabs>
          <w:tab w:val="left" w:pos="567"/>
        </w:tabs>
        <w:spacing w:after="160" w:line="259" w:lineRule="auto"/>
        <w:ind w:left="720"/>
        <w:contextualSpacing/>
        <w:rPr>
          <w:rFonts w:eastAsia="Calibri" w:cs="Arial"/>
          <w:szCs w:val="22"/>
          <w:lang w:eastAsia="en-US"/>
        </w:rPr>
      </w:pPr>
      <w:r w:rsidRPr="00C95AB4">
        <w:rPr>
          <w:rFonts w:eastAsia="Calibri" w:cs="Arial"/>
          <w:szCs w:val="22"/>
          <w:lang w:eastAsia="en-US"/>
        </w:rPr>
        <w:t>It is clear from the current trends, which mirror the national picture, that the Community Safe</w:t>
      </w:r>
      <w:r w:rsidRPr="00C95AB4">
        <w:rPr>
          <w:rFonts w:eastAsia="Calibri" w:cs="Arial"/>
          <w:szCs w:val="22"/>
          <w:lang w:eastAsia="en-US"/>
        </w:rPr>
        <w:t>ty Partnership is facing a significantly challenging climate in which to reduce crime, disorder and anti-social behaviour.</w:t>
      </w:r>
    </w:p>
    <w:p w14:paraId="24772489" w14:textId="77777777" w:rsidR="001177D5" w:rsidRPr="00C95AB4" w:rsidRDefault="00E43C08" w:rsidP="001177D5">
      <w:pPr>
        <w:tabs>
          <w:tab w:val="left" w:pos="567"/>
        </w:tabs>
        <w:spacing w:after="160" w:line="259" w:lineRule="auto"/>
        <w:ind w:left="720"/>
        <w:contextualSpacing/>
        <w:rPr>
          <w:rFonts w:eastAsia="Calibri" w:cs="Arial"/>
          <w:szCs w:val="22"/>
          <w:lang w:eastAsia="en-US"/>
        </w:rPr>
      </w:pPr>
    </w:p>
    <w:p w14:paraId="2477248A" w14:textId="77777777" w:rsidR="00C95AB4" w:rsidRPr="00C95AB4" w:rsidRDefault="00E43C08" w:rsidP="00C95AB4">
      <w:pPr>
        <w:numPr>
          <w:ilvl w:val="0"/>
          <w:numId w:val="17"/>
        </w:numPr>
        <w:tabs>
          <w:tab w:val="left" w:pos="567"/>
        </w:tabs>
        <w:spacing w:after="160" w:line="259" w:lineRule="auto"/>
        <w:contextualSpacing/>
        <w:rPr>
          <w:rFonts w:eastAsia="Calibri" w:cs="Arial"/>
          <w:b/>
          <w:szCs w:val="22"/>
          <w:lang w:eastAsia="en-US"/>
        </w:rPr>
      </w:pPr>
      <w:r w:rsidRPr="00C95AB4">
        <w:rPr>
          <w:rFonts w:eastAsia="Calibri" w:cs="Arial"/>
          <w:b/>
          <w:szCs w:val="22"/>
          <w:lang w:eastAsia="en-US"/>
        </w:rPr>
        <w:t>Progress against Key Actions/Projects</w:t>
      </w:r>
    </w:p>
    <w:p w14:paraId="2477248B" w14:textId="77777777" w:rsidR="00C95AB4" w:rsidRPr="00C95AB4" w:rsidRDefault="00E43C08" w:rsidP="00C95AB4">
      <w:pPr>
        <w:tabs>
          <w:tab w:val="left" w:pos="567"/>
        </w:tabs>
        <w:spacing w:after="160" w:line="259" w:lineRule="auto"/>
        <w:ind w:left="360"/>
        <w:contextualSpacing/>
        <w:rPr>
          <w:rFonts w:eastAsia="Calibri" w:cs="Arial"/>
          <w:b/>
          <w:szCs w:val="22"/>
          <w:lang w:eastAsia="en-US"/>
        </w:rPr>
      </w:pPr>
      <w:r w:rsidRPr="00C95AB4">
        <w:rPr>
          <w:rFonts w:eastAsia="Calibri" w:cs="Arial"/>
          <w:b/>
          <w:szCs w:val="22"/>
          <w:lang w:eastAsia="en-US"/>
        </w:rPr>
        <w:t xml:space="preserve">        Crime Figures</w:t>
      </w:r>
    </w:p>
    <w:p w14:paraId="2477248C" w14:textId="77777777" w:rsidR="00C95AB4" w:rsidRPr="00C95AB4" w:rsidRDefault="00E43C08" w:rsidP="00C95AB4">
      <w:pPr>
        <w:tabs>
          <w:tab w:val="left" w:pos="567"/>
        </w:tabs>
        <w:spacing w:after="160" w:line="259" w:lineRule="auto"/>
        <w:ind w:left="360"/>
        <w:contextualSpacing/>
        <w:rPr>
          <w:rFonts w:eastAsia="Calibri" w:cs="Arial"/>
          <w:b/>
          <w:szCs w:val="22"/>
          <w:lang w:eastAsia="en-US"/>
        </w:rPr>
      </w:pPr>
    </w:p>
    <w:p w14:paraId="2477248D" w14:textId="77777777" w:rsidR="00C95AB4" w:rsidRPr="00C95AB4" w:rsidRDefault="00E43C08" w:rsidP="00C95AB4">
      <w:pPr>
        <w:tabs>
          <w:tab w:val="left" w:pos="567"/>
        </w:tabs>
        <w:spacing w:after="160" w:line="259" w:lineRule="auto"/>
        <w:ind w:left="360"/>
        <w:contextualSpacing/>
        <w:jc w:val="center"/>
        <w:rPr>
          <w:rFonts w:eastAsia="Calibri" w:cs="Arial"/>
          <w:b/>
          <w:szCs w:val="22"/>
          <w:lang w:eastAsia="en-US"/>
        </w:rPr>
      </w:pPr>
      <w:r w:rsidRPr="00C95AB4">
        <w:rPr>
          <w:rFonts w:eastAsia="Calibri" w:cs="Arial"/>
          <w:b/>
          <w:noProof/>
          <w:szCs w:val="22"/>
        </w:rPr>
        <w:drawing>
          <wp:inline distT="0" distB="0" distL="0" distR="0" wp14:anchorId="24772558" wp14:editId="24772559">
            <wp:extent cx="4620895" cy="181038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53159" name="Picture 5"/>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620895" cy="1810385"/>
                    </a:xfrm>
                    <a:prstGeom prst="rect">
                      <a:avLst/>
                    </a:prstGeom>
                    <a:noFill/>
                  </pic:spPr>
                </pic:pic>
              </a:graphicData>
            </a:graphic>
          </wp:inline>
        </w:drawing>
      </w:r>
    </w:p>
    <w:p w14:paraId="2477248E" w14:textId="77777777" w:rsidR="00C95AB4" w:rsidRPr="00C95AB4" w:rsidRDefault="00E43C08" w:rsidP="00C95AB4">
      <w:pPr>
        <w:tabs>
          <w:tab w:val="left" w:pos="567"/>
        </w:tabs>
        <w:spacing w:after="160" w:line="259" w:lineRule="auto"/>
        <w:contextualSpacing/>
        <w:rPr>
          <w:rFonts w:eastAsia="Calibri" w:cs="Arial"/>
          <w:b/>
          <w:szCs w:val="22"/>
          <w:lang w:eastAsia="en-US"/>
        </w:rPr>
      </w:pPr>
    </w:p>
    <w:p w14:paraId="2477248F" w14:textId="77777777" w:rsidR="00C95AB4" w:rsidRPr="00C95AB4" w:rsidRDefault="00E43C08" w:rsidP="00C95AB4">
      <w:pPr>
        <w:tabs>
          <w:tab w:val="left" w:pos="567"/>
        </w:tabs>
        <w:spacing w:after="160" w:line="259" w:lineRule="auto"/>
        <w:contextualSpacing/>
        <w:rPr>
          <w:rFonts w:eastAsia="Calibri" w:cs="Arial"/>
          <w:b/>
          <w:szCs w:val="22"/>
          <w:lang w:eastAsia="en-US"/>
        </w:rPr>
      </w:pPr>
    </w:p>
    <w:p w14:paraId="24772490" w14:textId="77777777" w:rsidR="00C95AB4" w:rsidRPr="00C95AB4" w:rsidRDefault="00E43C08" w:rsidP="00C95AB4">
      <w:pPr>
        <w:tabs>
          <w:tab w:val="left" w:pos="567"/>
        </w:tabs>
        <w:spacing w:after="160" w:line="259" w:lineRule="auto"/>
        <w:contextualSpacing/>
        <w:rPr>
          <w:rFonts w:eastAsia="Calibri" w:cs="Arial"/>
          <w:b/>
          <w:szCs w:val="22"/>
          <w:lang w:eastAsia="en-US"/>
        </w:rPr>
      </w:pPr>
      <w:r>
        <w:rPr>
          <w:rFonts w:eastAsia="Calibri" w:cs="Arial"/>
          <w:b/>
          <w:szCs w:val="22"/>
          <w:lang w:eastAsia="en-US"/>
        </w:rPr>
        <w:tab/>
      </w:r>
      <w:r w:rsidRPr="00C95AB4">
        <w:rPr>
          <w:rFonts w:eastAsia="Calibri" w:cs="Arial"/>
          <w:b/>
          <w:szCs w:val="22"/>
          <w:lang w:eastAsia="en-US"/>
        </w:rPr>
        <w:t>Multi-Agency Risk Assessment Conference (MARAC)</w:t>
      </w:r>
    </w:p>
    <w:p w14:paraId="24772491" w14:textId="77777777" w:rsidR="00C95AB4" w:rsidRPr="00C95AB4" w:rsidRDefault="00E43C08" w:rsidP="00C95AB4">
      <w:pPr>
        <w:tabs>
          <w:tab w:val="left" w:pos="567"/>
        </w:tabs>
        <w:spacing w:after="160" w:line="259" w:lineRule="auto"/>
        <w:contextualSpacing/>
        <w:rPr>
          <w:rFonts w:eastAsia="Calibri" w:cs="Arial"/>
          <w:b/>
          <w:szCs w:val="22"/>
          <w:lang w:eastAsia="en-US"/>
        </w:rPr>
      </w:pPr>
    </w:p>
    <w:p w14:paraId="24772492" w14:textId="77777777" w:rsidR="00C95AB4" w:rsidRPr="00C95AB4" w:rsidRDefault="00E43C08" w:rsidP="00C95AB4">
      <w:pPr>
        <w:tabs>
          <w:tab w:val="left" w:pos="567"/>
        </w:tabs>
        <w:spacing w:after="160" w:line="259" w:lineRule="auto"/>
        <w:ind w:left="567"/>
        <w:contextualSpacing/>
        <w:rPr>
          <w:rFonts w:eastAsia="Calibri" w:cs="Arial"/>
          <w:szCs w:val="22"/>
          <w:lang w:eastAsia="en-US"/>
        </w:rPr>
      </w:pPr>
      <w:r w:rsidRPr="00C95AB4">
        <w:rPr>
          <w:rFonts w:eastAsia="Calibri" w:cs="Arial"/>
          <w:szCs w:val="22"/>
          <w:lang w:eastAsia="en-US"/>
        </w:rPr>
        <w:t xml:space="preserve">A MARAC listing </w:t>
      </w:r>
      <w:r w:rsidRPr="00C95AB4">
        <w:rPr>
          <w:rFonts w:eastAsia="Calibri" w:cs="Arial"/>
          <w:szCs w:val="22"/>
          <w:lang w:eastAsia="en-US"/>
        </w:rPr>
        <w:t>high risk cases of domestic abuse is held each month. The multi-agency meeting facilitates the sharing of up to date information. Actions are put in place in order to safeguard the victims, children and other vulnerable members of the household.</w:t>
      </w:r>
    </w:p>
    <w:p w14:paraId="24772493" w14:textId="77777777" w:rsidR="00C95AB4" w:rsidRPr="00C95AB4" w:rsidRDefault="00E43C08" w:rsidP="00C95AB4">
      <w:pPr>
        <w:tabs>
          <w:tab w:val="left" w:pos="567"/>
        </w:tabs>
        <w:spacing w:after="160" w:line="259" w:lineRule="auto"/>
        <w:contextualSpacing/>
        <w:rPr>
          <w:rFonts w:eastAsia="Calibri" w:cs="Arial"/>
          <w:szCs w:val="22"/>
          <w:lang w:eastAsia="en-US"/>
        </w:rPr>
      </w:pPr>
    </w:p>
    <w:p w14:paraId="24772494" w14:textId="77777777" w:rsidR="00C95AB4" w:rsidRPr="00C95AB4" w:rsidRDefault="00E43C08" w:rsidP="00C95AB4">
      <w:pPr>
        <w:tabs>
          <w:tab w:val="left" w:pos="567"/>
        </w:tabs>
        <w:spacing w:after="160" w:line="259" w:lineRule="auto"/>
        <w:ind w:left="567"/>
        <w:contextualSpacing/>
        <w:rPr>
          <w:rFonts w:eastAsia="Calibri" w:cs="Arial"/>
          <w:szCs w:val="22"/>
          <w:lang w:eastAsia="en-US"/>
        </w:rPr>
      </w:pPr>
      <w:r w:rsidRPr="00C95AB4">
        <w:rPr>
          <w:rFonts w:eastAsia="Calibri" w:cs="Arial"/>
          <w:szCs w:val="22"/>
          <w:lang w:eastAsia="en-US"/>
        </w:rPr>
        <w:t xml:space="preserve">The most </w:t>
      </w:r>
      <w:r w:rsidRPr="00C95AB4">
        <w:rPr>
          <w:rFonts w:eastAsia="Calibri" w:cs="Arial"/>
          <w:szCs w:val="22"/>
          <w:lang w:eastAsia="en-US"/>
        </w:rPr>
        <w:t>up to date figures for the Chorley &amp; South Ribble MARAC as of July 2018-June 2019 shows that between:</w:t>
      </w:r>
    </w:p>
    <w:p w14:paraId="24772495" w14:textId="77777777" w:rsidR="00C95AB4" w:rsidRPr="00C95AB4" w:rsidRDefault="00E43C08" w:rsidP="00C95AB4">
      <w:pPr>
        <w:tabs>
          <w:tab w:val="left" w:pos="567"/>
        </w:tabs>
        <w:spacing w:after="160" w:line="259" w:lineRule="auto"/>
        <w:contextualSpacing/>
        <w:rPr>
          <w:rFonts w:eastAsia="Calibri" w:cs="Arial"/>
          <w:szCs w:val="22"/>
          <w:lang w:eastAsia="en-US"/>
        </w:rPr>
      </w:pPr>
      <w:r>
        <w:rPr>
          <w:rFonts w:eastAsia="Calibri" w:cs="Arial"/>
          <w:szCs w:val="22"/>
          <w:lang w:eastAsia="en-US"/>
        </w:rPr>
        <w:tab/>
      </w:r>
      <w:r w:rsidRPr="00C95AB4">
        <w:rPr>
          <w:rFonts w:eastAsia="Calibri" w:cs="Arial"/>
          <w:szCs w:val="22"/>
          <w:lang w:eastAsia="en-US"/>
        </w:rPr>
        <w:t>•</w:t>
      </w:r>
      <w:r w:rsidRPr="00C95AB4">
        <w:rPr>
          <w:rFonts w:eastAsia="Calibri" w:cs="Arial"/>
          <w:szCs w:val="22"/>
          <w:lang w:eastAsia="en-US"/>
        </w:rPr>
        <w:tab/>
        <w:t>325</w:t>
      </w:r>
      <w:r w:rsidRPr="00C95AB4">
        <w:rPr>
          <w:rFonts w:eastAsia="Calibri" w:cs="Arial"/>
          <w:szCs w:val="22"/>
          <w:lang w:eastAsia="en-US"/>
        </w:rPr>
        <w:tab/>
        <w:t xml:space="preserve"> Cases were discussed</w:t>
      </w:r>
    </w:p>
    <w:p w14:paraId="24772496" w14:textId="77777777" w:rsidR="00C95AB4" w:rsidRPr="00C95AB4" w:rsidRDefault="00E43C08" w:rsidP="00C95AB4">
      <w:pPr>
        <w:tabs>
          <w:tab w:val="left" w:pos="567"/>
        </w:tabs>
        <w:spacing w:after="160" w:line="259" w:lineRule="auto"/>
        <w:contextualSpacing/>
        <w:rPr>
          <w:rFonts w:eastAsia="Calibri" w:cs="Arial"/>
          <w:szCs w:val="22"/>
          <w:lang w:eastAsia="en-US"/>
        </w:rPr>
      </w:pPr>
      <w:r>
        <w:rPr>
          <w:rFonts w:eastAsia="Calibri" w:cs="Arial"/>
          <w:szCs w:val="22"/>
          <w:lang w:eastAsia="en-US"/>
        </w:rPr>
        <w:tab/>
      </w:r>
      <w:r w:rsidRPr="00C95AB4">
        <w:rPr>
          <w:rFonts w:eastAsia="Calibri" w:cs="Arial"/>
          <w:szCs w:val="22"/>
          <w:lang w:eastAsia="en-US"/>
        </w:rPr>
        <w:t>•</w:t>
      </w:r>
      <w:r w:rsidRPr="00C95AB4">
        <w:rPr>
          <w:rFonts w:eastAsia="Calibri" w:cs="Arial"/>
          <w:szCs w:val="22"/>
          <w:lang w:eastAsia="en-US"/>
        </w:rPr>
        <w:tab/>
        <w:t>467</w:t>
      </w:r>
      <w:r w:rsidRPr="00C95AB4">
        <w:rPr>
          <w:rFonts w:eastAsia="Calibri" w:cs="Arial"/>
          <w:szCs w:val="22"/>
          <w:lang w:eastAsia="en-US"/>
        </w:rPr>
        <w:tab/>
        <w:t xml:space="preserve"> Children in the household</w:t>
      </w:r>
    </w:p>
    <w:p w14:paraId="24772497" w14:textId="77777777" w:rsidR="00C95AB4" w:rsidRPr="00C95AB4" w:rsidRDefault="00E43C08" w:rsidP="00C95AB4">
      <w:pPr>
        <w:tabs>
          <w:tab w:val="left" w:pos="567"/>
        </w:tabs>
        <w:spacing w:after="160" w:line="259" w:lineRule="auto"/>
        <w:contextualSpacing/>
        <w:rPr>
          <w:rFonts w:eastAsia="Calibri" w:cs="Arial"/>
          <w:szCs w:val="22"/>
          <w:lang w:eastAsia="en-US"/>
        </w:rPr>
      </w:pPr>
      <w:r>
        <w:rPr>
          <w:rFonts w:eastAsia="Calibri" w:cs="Arial"/>
          <w:szCs w:val="22"/>
          <w:lang w:eastAsia="en-US"/>
        </w:rPr>
        <w:tab/>
      </w:r>
      <w:r w:rsidRPr="00C95AB4">
        <w:rPr>
          <w:rFonts w:eastAsia="Calibri" w:cs="Arial"/>
          <w:szCs w:val="22"/>
          <w:lang w:eastAsia="en-US"/>
        </w:rPr>
        <w:t>•</w:t>
      </w:r>
      <w:r w:rsidRPr="00C95AB4">
        <w:rPr>
          <w:rFonts w:eastAsia="Calibri" w:cs="Arial"/>
          <w:szCs w:val="22"/>
          <w:lang w:eastAsia="en-US"/>
        </w:rPr>
        <w:tab/>
        <w:t>3</w:t>
      </w:r>
      <w:r w:rsidRPr="00C95AB4">
        <w:rPr>
          <w:rFonts w:eastAsia="Calibri" w:cs="Arial"/>
          <w:szCs w:val="22"/>
          <w:lang w:eastAsia="en-US"/>
        </w:rPr>
        <w:tab/>
        <w:t xml:space="preserve"> Victims aged 16-17</w:t>
      </w:r>
    </w:p>
    <w:p w14:paraId="24772498" w14:textId="77777777" w:rsidR="00C95AB4" w:rsidRPr="00C95AB4" w:rsidRDefault="00E43C08" w:rsidP="00C95AB4">
      <w:pPr>
        <w:tabs>
          <w:tab w:val="left" w:pos="567"/>
        </w:tabs>
        <w:spacing w:after="160" w:line="259" w:lineRule="auto"/>
        <w:contextualSpacing/>
        <w:rPr>
          <w:rFonts w:eastAsia="Calibri" w:cs="Arial"/>
          <w:szCs w:val="22"/>
          <w:lang w:eastAsia="en-US"/>
        </w:rPr>
      </w:pPr>
      <w:r>
        <w:rPr>
          <w:rFonts w:eastAsia="Calibri" w:cs="Arial"/>
          <w:szCs w:val="22"/>
          <w:lang w:eastAsia="en-US"/>
        </w:rPr>
        <w:tab/>
      </w:r>
      <w:r w:rsidRPr="00C95AB4">
        <w:rPr>
          <w:rFonts w:eastAsia="Calibri" w:cs="Arial"/>
          <w:szCs w:val="22"/>
          <w:lang w:eastAsia="en-US"/>
        </w:rPr>
        <w:t>•</w:t>
      </w:r>
      <w:r w:rsidRPr="00C95AB4">
        <w:rPr>
          <w:rFonts w:eastAsia="Calibri" w:cs="Arial"/>
          <w:szCs w:val="22"/>
          <w:lang w:eastAsia="en-US"/>
        </w:rPr>
        <w:tab/>
        <w:t>0.9 %</w:t>
      </w:r>
      <w:r w:rsidRPr="00C95AB4">
        <w:rPr>
          <w:rFonts w:eastAsia="Calibri" w:cs="Arial"/>
          <w:szCs w:val="22"/>
          <w:lang w:eastAsia="en-US"/>
        </w:rPr>
        <w:tab/>
        <w:t xml:space="preserve"> Declared having a disability</w:t>
      </w:r>
    </w:p>
    <w:p w14:paraId="24772499" w14:textId="77777777" w:rsidR="00C95AB4" w:rsidRPr="00C95AB4" w:rsidRDefault="00E43C08" w:rsidP="00C95AB4">
      <w:pPr>
        <w:tabs>
          <w:tab w:val="left" w:pos="567"/>
        </w:tabs>
        <w:spacing w:after="160" w:line="259" w:lineRule="auto"/>
        <w:contextualSpacing/>
        <w:rPr>
          <w:rFonts w:eastAsia="Calibri" w:cs="Arial"/>
          <w:szCs w:val="22"/>
          <w:lang w:eastAsia="en-US"/>
        </w:rPr>
      </w:pPr>
      <w:r>
        <w:rPr>
          <w:rFonts w:eastAsia="Calibri" w:cs="Arial"/>
          <w:szCs w:val="22"/>
          <w:lang w:eastAsia="en-US"/>
        </w:rPr>
        <w:tab/>
      </w:r>
      <w:r w:rsidRPr="00C95AB4">
        <w:rPr>
          <w:rFonts w:eastAsia="Calibri" w:cs="Arial"/>
          <w:szCs w:val="22"/>
          <w:lang w:eastAsia="en-US"/>
        </w:rPr>
        <w:t>•</w:t>
      </w:r>
      <w:r w:rsidRPr="00C95AB4">
        <w:rPr>
          <w:rFonts w:eastAsia="Calibri" w:cs="Arial"/>
          <w:szCs w:val="22"/>
          <w:lang w:eastAsia="en-US"/>
        </w:rPr>
        <w:tab/>
        <w:t xml:space="preserve">6.2 % </w:t>
      </w:r>
      <w:r w:rsidRPr="00C95AB4">
        <w:rPr>
          <w:rFonts w:eastAsia="Calibri" w:cs="Arial"/>
          <w:szCs w:val="22"/>
          <w:lang w:eastAsia="en-US"/>
        </w:rPr>
        <w:tab/>
        <w:t xml:space="preserve"> Males</w:t>
      </w:r>
    </w:p>
    <w:p w14:paraId="2477249A" w14:textId="77777777" w:rsidR="00C95AB4" w:rsidRPr="00C95AB4" w:rsidRDefault="00E43C08" w:rsidP="00C95AB4">
      <w:pPr>
        <w:tabs>
          <w:tab w:val="left" w:pos="567"/>
        </w:tabs>
        <w:spacing w:after="160" w:line="259" w:lineRule="auto"/>
        <w:contextualSpacing/>
        <w:rPr>
          <w:rFonts w:eastAsia="Calibri" w:cs="Arial"/>
          <w:szCs w:val="22"/>
          <w:lang w:eastAsia="en-US"/>
        </w:rPr>
      </w:pPr>
    </w:p>
    <w:p w14:paraId="2477249B" w14:textId="77777777" w:rsidR="00C95AB4" w:rsidRPr="00C95AB4" w:rsidRDefault="00E43C08" w:rsidP="00C95AB4">
      <w:pPr>
        <w:tabs>
          <w:tab w:val="left" w:pos="567"/>
        </w:tabs>
        <w:spacing w:after="160" w:line="259" w:lineRule="auto"/>
        <w:contextualSpacing/>
        <w:rPr>
          <w:rFonts w:eastAsia="Calibri" w:cs="Arial"/>
          <w:b/>
          <w:szCs w:val="22"/>
          <w:lang w:eastAsia="en-US"/>
        </w:rPr>
      </w:pPr>
      <w:r w:rsidRPr="00C95AB4">
        <w:rPr>
          <w:rFonts w:eastAsia="Calibri" w:cs="Arial"/>
          <w:b/>
          <w:szCs w:val="22"/>
          <w:lang w:eastAsia="en-US"/>
        </w:rPr>
        <w:tab/>
        <w:t>The Inde</w:t>
      </w:r>
      <w:r w:rsidRPr="00C95AB4">
        <w:rPr>
          <w:rFonts w:eastAsia="Calibri" w:cs="Arial"/>
          <w:b/>
          <w:szCs w:val="22"/>
          <w:lang w:eastAsia="en-US"/>
        </w:rPr>
        <w:t>pendent Domestic Violence Advocates (IDVA) Service</w:t>
      </w:r>
    </w:p>
    <w:p w14:paraId="2477249C" w14:textId="77777777" w:rsidR="00C95AB4" w:rsidRDefault="00E43C08" w:rsidP="00C95AB4">
      <w:pPr>
        <w:tabs>
          <w:tab w:val="left" w:pos="567"/>
        </w:tabs>
        <w:spacing w:after="160" w:line="259" w:lineRule="auto"/>
        <w:contextualSpacing/>
        <w:rPr>
          <w:rFonts w:eastAsia="Calibri" w:cs="Arial"/>
          <w:szCs w:val="22"/>
          <w:lang w:eastAsia="en-US"/>
        </w:rPr>
      </w:pPr>
      <w:r>
        <w:rPr>
          <w:rFonts w:eastAsia="Calibri" w:cs="Arial"/>
          <w:szCs w:val="22"/>
          <w:lang w:eastAsia="en-US"/>
        </w:rPr>
        <w:tab/>
      </w:r>
    </w:p>
    <w:p w14:paraId="2477249D" w14:textId="77777777" w:rsidR="00C95AB4" w:rsidRPr="00C95AB4" w:rsidRDefault="00E43C08" w:rsidP="00C95AB4">
      <w:pPr>
        <w:tabs>
          <w:tab w:val="left" w:pos="567"/>
        </w:tabs>
        <w:spacing w:after="160" w:line="259" w:lineRule="auto"/>
        <w:contextualSpacing/>
        <w:rPr>
          <w:rFonts w:eastAsia="Calibri" w:cs="Arial"/>
          <w:szCs w:val="22"/>
          <w:lang w:eastAsia="en-US"/>
        </w:rPr>
      </w:pPr>
      <w:r>
        <w:rPr>
          <w:rFonts w:eastAsia="Calibri" w:cs="Arial"/>
          <w:szCs w:val="22"/>
          <w:lang w:eastAsia="en-US"/>
        </w:rPr>
        <w:tab/>
      </w:r>
      <w:r w:rsidRPr="00C95AB4">
        <w:rPr>
          <w:rFonts w:eastAsia="Calibri" w:cs="Arial"/>
          <w:szCs w:val="22"/>
          <w:lang w:eastAsia="en-US"/>
        </w:rPr>
        <w:t>The OPCC is the contracting authority responsible for procuring the victims</w:t>
      </w:r>
      <w:r>
        <w:rPr>
          <w:rFonts w:eastAsia="Calibri" w:cs="Arial"/>
          <w:szCs w:val="22"/>
          <w:lang w:eastAsia="en-US"/>
        </w:rPr>
        <w:t>’</w:t>
      </w:r>
      <w:r w:rsidRPr="00C95AB4">
        <w:rPr>
          <w:rFonts w:eastAsia="Calibri" w:cs="Arial"/>
          <w:szCs w:val="22"/>
          <w:lang w:eastAsia="en-US"/>
        </w:rPr>
        <w:t xml:space="preserve"> services. The</w:t>
      </w:r>
    </w:p>
    <w:p w14:paraId="2477249E" w14:textId="77777777" w:rsidR="00C95AB4" w:rsidRPr="00C95AB4" w:rsidRDefault="00E43C08" w:rsidP="00C95AB4">
      <w:pPr>
        <w:tabs>
          <w:tab w:val="left" w:pos="567"/>
        </w:tabs>
        <w:spacing w:after="160" w:line="259" w:lineRule="auto"/>
        <w:ind w:left="567"/>
        <w:contextualSpacing/>
        <w:rPr>
          <w:rFonts w:eastAsia="Calibri" w:cs="Arial"/>
          <w:szCs w:val="22"/>
          <w:lang w:eastAsia="en-US"/>
        </w:rPr>
      </w:pPr>
      <w:r w:rsidRPr="00C95AB4">
        <w:rPr>
          <w:rFonts w:eastAsia="Calibri" w:cs="Arial"/>
          <w:szCs w:val="22"/>
          <w:lang w:eastAsia="en-US"/>
        </w:rPr>
        <w:t>OPCC procured the IDVA service delivery to form Lancashire Victim Services as of 1</w:t>
      </w:r>
      <w:r>
        <w:rPr>
          <w:rFonts w:eastAsia="Calibri" w:cs="Arial"/>
          <w:szCs w:val="22"/>
          <w:lang w:eastAsia="en-US"/>
        </w:rPr>
        <w:t xml:space="preserve"> </w:t>
      </w:r>
      <w:r w:rsidRPr="00C95AB4">
        <w:rPr>
          <w:rFonts w:eastAsia="Calibri" w:cs="Arial"/>
          <w:szCs w:val="22"/>
          <w:lang w:eastAsia="en-US"/>
        </w:rPr>
        <w:t>April 2017 until 31 March 20</w:t>
      </w:r>
      <w:r w:rsidRPr="00C95AB4">
        <w:rPr>
          <w:rFonts w:eastAsia="Calibri" w:cs="Arial"/>
          <w:szCs w:val="22"/>
          <w:lang w:eastAsia="en-US"/>
        </w:rPr>
        <w:t>20. There is an option to extend the provision of services funded under the contract in 12 month increments from 01 April 2020 until 31 March 2022.</w:t>
      </w:r>
    </w:p>
    <w:p w14:paraId="2477249F" w14:textId="77777777" w:rsidR="00C95AB4" w:rsidRPr="00C95AB4" w:rsidRDefault="00E43C08" w:rsidP="00C95AB4">
      <w:pPr>
        <w:tabs>
          <w:tab w:val="left" w:pos="567"/>
        </w:tabs>
        <w:spacing w:after="160" w:line="259" w:lineRule="auto"/>
        <w:contextualSpacing/>
        <w:rPr>
          <w:rFonts w:eastAsia="Calibri" w:cs="Arial"/>
          <w:szCs w:val="22"/>
          <w:lang w:eastAsia="en-US"/>
        </w:rPr>
      </w:pPr>
    </w:p>
    <w:p w14:paraId="247724A0" w14:textId="77777777" w:rsidR="00C95AB4" w:rsidRPr="00C95AB4" w:rsidRDefault="00E43C08" w:rsidP="00C95AB4">
      <w:pPr>
        <w:tabs>
          <w:tab w:val="left" w:pos="567"/>
        </w:tabs>
        <w:spacing w:after="160" w:line="259" w:lineRule="auto"/>
        <w:ind w:left="567"/>
        <w:contextualSpacing/>
        <w:rPr>
          <w:rFonts w:eastAsia="Calibri" w:cs="Arial"/>
          <w:szCs w:val="22"/>
          <w:lang w:eastAsia="en-US"/>
        </w:rPr>
      </w:pPr>
      <w:r w:rsidRPr="00C95AB4">
        <w:rPr>
          <w:rFonts w:eastAsia="Calibri" w:cs="Arial"/>
          <w:szCs w:val="22"/>
          <w:lang w:eastAsia="en-US"/>
        </w:rPr>
        <w:t>The council provides a financial contribution to the service provision of IDVA support for victims of domes</w:t>
      </w:r>
      <w:r w:rsidRPr="00C95AB4">
        <w:rPr>
          <w:rFonts w:eastAsia="Calibri" w:cs="Arial"/>
          <w:szCs w:val="22"/>
          <w:lang w:eastAsia="en-US"/>
        </w:rPr>
        <w:t>tic abuse assessed to be either medium or high risk.</w:t>
      </w:r>
    </w:p>
    <w:p w14:paraId="247724A1" w14:textId="77777777" w:rsidR="00C95AB4" w:rsidRPr="00C95AB4" w:rsidRDefault="00E43C08" w:rsidP="00C95AB4">
      <w:pPr>
        <w:tabs>
          <w:tab w:val="left" w:pos="567"/>
        </w:tabs>
        <w:spacing w:after="160" w:line="259" w:lineRule="auto"/>
        <w:contextualSpacing/>
        <w:rPr>
          <w:rFonts w:eastAsia="Calibri" w:cs="Arial"/>
          <w:szCs w:val="22"/>
          <w:lang w:eastAsia="en-US"/>
        </w:rPr>
      </w:pPr>
    </w:p>
    <w:p w14:paraId="247724A2" w14:textId="77777777" w:rsidR="00C95AB4" w:rsidRDefault="00E43C08" w:rsidP="00C95AB4">
      <w:pPr>
        <w:tabs>
          <w:tab w:val="left" w:pos="567"/>
        </w:tabs>
        <w:spacing w:after="160" w:line="259" w:lineRule="auto"/>
        <w:contextualSpacing/>
        <w:rPr>
          <w:rFonts w:eastAsia="Calibri" w:cs="Arial"/>
          <w:szCs w:val="22"/>
          <w:lang w:eastAsia="en-US"/>
        </w:rPr>
      </w:pPr>
      <w:r>
        <w:rPr>
          <w:rFonts w:eastAsia="Calibri" w:cs="Arial"/>
          <w:szCs w:val="22"/>
          <w:lang w:eastAsia="en-US"/>
        </w:rPr>
        <w:tab/>
      </w:r>
    </w:p>
    <w:p w14:paraId="247724A3" w14:textId="77777777" w:rsidR="00C95AB4" w:rsidRDefault="00E43C08" w:rsidP="00C95AB4">
      <w:pPr>
        <w:tabs>
          <w:tab w:val="left" w:pos="567"/>
        </w:tabs>
        <w:spacing w:after="160" w:line="259" w:lineRule="auto"/>
        <w:contextualSpacing/>
        <w:rPr>
          <w:rFonts w:eastAsia="Calibri" w:cs="Arial"/>
          <w:szCs w:val="22"/>
          <w:lang w:eastAsia="en-US"/>
        </w:rPr>
      </w:pPr>
    </w:p>
    <w:p w14:paraId="247724A4" w14:textId="77777777" w:rsidR="00C95AB4" w:rsidRPr="00C95AB4" w:rsidRDefault="00E43C08" w:rsidP="00C95AB4">
      <w:pPr>
        <w:tabs>
          <w:tab w:val="left" w:pos="567"/>
        </w:tabs>
        <w:spacing w:after="160" w:line="259" w:lineRule="auto"/>
        <w:contextualSpacing/>
        <w:rPr>
          <w:rFonts w:eastAsia="Calibri" w:cs="Arial"/>
          <w:b/>
          <w:szCs w:val="22"/>
          <w:lang w:eastAsia="en-US"/>
        </w:rPr>
      </w:pPr>
      <w:r>
        <w:rPr>
          <w:rFonts w:eastAsia="Calibri" w:cs="Arial"/>
          <w:szCs w:val="22"/>
          <w:lang w:eastAsia="en-US"/>
        </w:rPr>
        <w:tab/>
      </w:r>
      <w:r w:rsidRPr="00C95AB4">
        <w:rPr>
          <w:rFonts w:eastAsia="Calibri" w:cs="Arial"/>
          <w:b/>
          <w:szCs w:val="22"/>
          <w:lang w:eastAsia="en-US"/>
        </w:rPr>
        <w:t>Specialist Domestic Violence Courts (SDVC)</w:t>
      </w:r>
    </w:p>
    <w:p w14:paraId="247724A5" w14:textId="77777777" w:rsidR="00C95AB4" w:rsidRDefault="00E43C08" w:rsidP="00C95AB4">
      <w:pPr>
        <w:tabs>
          <w:tab w:val="left" w:pos="567"/>
        </w:tabs>
        <w:spacing w:after="160" w:line="259" w:lineRule="auto"/>
        <w:ind w:left="567"/>
        <w:contextualSpacing/>
        <w:rPr>
          <w:rFonts w:eastAsia="Calibri" w:cs="Arial"/>
          <w:szCs w:val="22"/>
          <w:lang w:eastAsia="en-US"/>
        </w:rPr>
      </w:pPr>
    </w:p>
    <w:p w14:paraId="247724A6" w14:textId="77777777" w:rsidR="00C95AB4" w:rsidRPr="00C95AB4" w:rsidRDefault="00E43C08" w:rsidP="00C95AB4">
      <w:pPr>
        <w:tabs>
          <w:tab w:val="left" w:pos="567"/>
        </w:tabs>
        <w:spacing w:after="160" w:line="259" w:lineRule="auto"/>
        <w:ind w:left="567"/>
        <w:contextualSpacing/>
        <w:rPr>
          <w:rFonts w:eastAsia="Calibri" w:cs="Arial"/>
          <w:szCs w:val="22"/>
          <w:lang w:eastAsia="en-US"/>
        </w:rPr>
      </w:pPr>
      <w:r w:rsidRPr="00C95AB4">
        <w:rPr>
          <w:rFonts w:eastAsia="Calibri" w:cs="Arial"/>
          <w:szCs w:val="22"/>
          <w:lang w:eastAsia="en-US"/>
        </w:rPr>
        <w:t>The SDVC continues to operate each Wednesday from Preston Magistrates Court for</w:t>
      </w:r>
      <w:r>
        <w:rPr>
          <w:rFonts w:eastAsia="Calibri" w:cs="Arial"/>
          <w:szCs w:val="22"/>
          <w:lang w:eastAsia="en-US"/>
        </w:rPr>
        <w:t xml:space="preserve"> </w:t>
      </w:r>
      <w:r w:rsidRPr="00C95AB4">
        <w:rPr>
          <w:rFonts w:eastAsia="Calibri" w:cs="Arial"/>
          <w:szCs w:val="22"/>
          <w:lang w:eastAsia="en-US"/>
        </w:rPr>
        <w:t xml:space="preserve">South Ribble cases. A SDVC forms part of a co-ordinated response to </w:t>
      </w:r>
      <w:r w:rsidRPr="00C95AB4">
        <w:rPr>
          <w:rFonts w:eastAsia="Calibri" w:cs="Arial"/>
          <w:szCs w:val="22"/>
          <w:lang w:eastAsia="en-US"/>
        </w:rPr>
        <w:t>tackling domestic</w:t>
      </w:r>
      <w:r>
        <w:rPr>
          <w:rFonts w:eastAsia="Calibri" w:cs="Arial"/>
          <w:szCs w:val="22"/>
          <w:lang w:eastAsia="en-US"/>
        </w:rPr>
        <w:t xml:space="preserve"> </w:t>
      </w:r>
      <w:r w:rsidRPr="00C95AB4">
        <w:rPr>
          <w:rFonts w:eastAsia="Calibri" w:cs="Arial"/>
          <w:szCs w:val="22"/>
          <w:lang w:eastAsia="en-US"/>
        </w:rPr>
        <w:t>abuse.</w:t>
      </w:r>
    </w:p>
    <w:p w14:paraId="247724A7" w14:textId="77777777" w:rsidR="00C95AB4" w:rsidRPr="00C95AB4" w:rsidRDefault="00E43C08" w:rsidP="00C95AB4">
      <w:pPr>
        <w:tabs>
          <w:tab w:val="left" w:pos="567"/>
        </w:tabs>
        <w:spacing w:after="160" w:line="259" w:lineRule="auto"/>
        <w:contextualSpacing/>
        <w:rPr>
          <w:rFonts w:eastAsia="Calibri" w:cs="Arial"/>
          <w:szCs w:val="22"/>
          <w:lang w:eastAsia="en-US"/>
        </w:rPr>
      </w:pPr>
    </w:p>
    <w:p w14:paraId="247724A8" w14:textId="77777777" w:rsidR="00C95AB4" w:rsidRDefault="00E43C08" w:rsidP="00C95AB4">
      <w:pPr>
        <w:tabs>
          <w:tab w:val="left" w:pos="567"/>
        </w:tabs>
        <w:spacing w:after="160" w:line="259" w:lineRule="auto"/>
        <w:contextualSpacing/>
        <w:rPr>
          <w:rFonts w:eastAsia="Calibri" w:cs="Arial"/>
          <w:b/>
          <w:szCs w:val="22"/>
          <w:lang w:eastAsia="en-US"/>
        </w:rPr>
      </w:pPr>
      <w:r>
        <w:rPr>
          <w:rFonts w:eastAsia="Calibri" w:cs="Arial"/>
          <w:szCs w:val="22"/>
          <w:lang w:eastAsia="en-US"/>
        </w:rPr>
        <w:tab/>
      </w:r>
      <w:r w:rsidRPr="00C95AB4">
        <w:rPr>
          <w:rFonts w:eastAsia="Calibri" w:cs="Arial"/>
          <w:b/>
          <w:szCs w:val="22"/>
          <w:lang w:eastAsia="en-US"/>
        </w:rPr>
        <w:t>The Sanctuary Scheme</w:t>
      </w:r>
    </w:p>
    <w:p w14:paraId="247724A9" w14:textId="77777777" w:rsidR="00C95AB4" w:rsidRPr="00C95AB4" w:rsidRDefault="00E43C08" w:rsidP="00C95AB4">
      <w:pPr>
        <w:tabs>
          <w:tab w:val="left" w:pos="567"/>
        </w:tabs>
        <w:spacing w:after="160" w:line="259" w:lineRule="auto"/>
        <w:contextualSpacing/>
        <w:rPr>
          <w:rFonts w:eastAsia="Calibri" w:cs="Arial"/>
          <w:b/>
          <w:szCs w:val="22"/>
          <w:lang w:eastAsia="en-US"/>
        </w:rPr>
      </w:pPr>
    </w:p>
    <w:p w14:paraId="247724AA" w14:textId="77777777" w:rsidR="00C95AB4" w:rsidRPr="00C95AB4" w:rsidRDefault="00E43C08" w:rsidP="00C95AB4">
      <w:pPr>
        <w:tabs>
          <w:tab w:val="left" w:pos="567"/>
        </w:tabs>
        <w:spacing w:after="160" w:line="259" w:lineRule="auto"/>
        <w:ind w:left="567"/>
        <w:contextualSpacing/>
        <w:rPr>
          <w:rFonts w:eastAsia="Calibri" w:cs="Arial"/>
          <w:szCs w:val="22"/>
          <w:lang w:eastAsia="en-US"/>
        </w:rPr>
      </w:pPr>
      <w:r w:rsidRPr="00C95AB4">
        <w:rPr>
          <w:rFonts w:eastAsia="Calibri" w:cs="Arial"/>
          <w:szCs w:val="22"/>
          <w:lang w:eastAsia="en-US"/>
        </w:rPr>
        <w:t>The Sanctuary Scheme works in partnership with the registered social landlords and provides target hardening as an option for victims of domestic abuse to feel safer in their own homes. The service is coordi</w:t>
      </w:r>
      <w:r w:rsidRPr="00C95AB4">
        <w:rPr>
          <w:rFonts w:eastAsia="Calibri" w:cs="Arial"/>
          <w:szCs w:val="22"/>
          <w:lang w:eastAsia="en-US"/>
        </w:rPr>
        <w:t xml:space="preserve">nated by the SRBC housing options team who manage the referrals from partner agencies. The safety installations are provided by Preston Care and Repair. This provides an option for victims of domestic abuse who may be settled in the area with good support </w:t>
      </w:r>
      <w:r w:rsidRPr="00C95AB4">
        <w:rPr>
          <w:rFonts w:eastAsia="Calibri" w:cs="Arial"/>
          <w:szCs w:val="22"/>
          <w:lang w:eastAsia="en-US"/>
        </w:rPr>
        <w:t>networks to remain in their own homes rather than having to move the family to another area in order to feel safe.</w:t>
      </w:r>
    </w:p>
    <w:p w14:paraId="247724AB" w14:textId="77777777" w:rsidR="00C95AB4" w:rsidRPr="00C95AB4" w:rsidRDefault="00E43C08" w:rsidP="00C95AB4">
      <w:pPr>
        <w:tabs>
          <w:tab w:val="left" w:pos="567"/>
        </w:tabs>
        <w:spacing w:after="160" w:line="259" w:lineRule="auto"/>
        <w:contextualSpacing/>
        <w:rPr>
          <w:rFonts w:eastAsia="Calibri" w:cs="Arial"/>
          <w:szCs w:val="22"/>
          <w:lang w:eastAsia="en-US"/>
        </w:rPr>
      </w:pPr>
    </w:p>
    <w:p w14:paraId="247724AC" w14:textId="77777777" w:rsidR="00C95AB4" w:rsidRPr="00C95AB4" w:rsidRDefault="00E43C08" w:rsidP="00C95AB4">
      <w:pPr>
        <w:tabs>
          <w:tab w:val="left" w:pos="567"/>
        </w:tabs>
        <w:spacing w:after="160" w:line="259" w:lineRule="auto"/>
        <w:contextualSpacing/>
        <w:rPr>
          <w:rFonts w:eastAsia="Calibri" w:cs="Arial"/>
          <w:b/>
          <w:szCs w:val="22"/>
          <w:lang w:eastAsia="en-US"/>
        </w:rPr>
      </w:pPr>
      <w:r>
        <w:rPr>
          <w:rFonts w:eastAsia="Calibri" w:cs="Arial"/>
          <w:szCs w:val="22"/>
          <w:lang w:eastAsia="en-US"/>
        </w:rPr>
        <w:tab/>
      </w:r>
      <w:r w:rsidRPr="00C95AB4">
        <w:rPr>
          <w:rFonts w:eastAsia="Calibri" w:cs="Arial"/>
          <w:b/>
          <w:szCs w:val="22"/>
          <w:lang w:eastAsia="en-US"/>
        </w:rPr>
        <w:t>Child sex exploitation</w:t>
      </w:r>
    </w:p>
    <w:p w14:paraId="247724AD" w14:textId="77777777" w:rsidR="00C95AB4" w:rsidRDefault="00E43C08" w:rsidP="00C95AB4">
      <w:pPr>
        <w:tabs>
          <w:tab w:val="left" w:pos="567"/>
        </w:tabs>
        <w:spacing w:after="160" w:line="259" w:lineRule="auto"/>
        <w:contextualSpacing/>
        <w:rPr>
          <w:rFonts w:eastAsia="Calibri" w:cs="Arial"/>
          <w:szCs w:val="22"/>
          <w:lang w:eastAsia="en-US"/>
        </w:rPr>
      </w:pPr>
    </w:p>
    <w:p w14:paraId="247724AE" w14:textId="77777777" w:rsidR="00C95AB4" w:rsidRPr="00C95AB4" w:rsidRDefault="00E43C08" w:rsidP="00C95AB4">
      <w:pPr>
        <w:tabs>
          <w:tab w:val="left" w:pos="567"/>
        </w:tabs>
        <w:spacing w:after="160" w:line="259" w:lineRule="auto"/>
        <w:ind w:left="567"/>
        <w:contextualSpacing/>
        <w:rPr>
          <w:rFonts w:eastAsia="Calibri" w:cs="Arial"/>
          <w:szCs w:val="22"/>
          <w:lang w:eastAsia="en-US"/>
        </w:rPr>
      </w:pPr>
      <w:r w:rsidRPr="00C95AB4">
        <w:rPr>
          <w:rFonts w:eastAsia="Calibri" w:cs="Arial"/>
          <w:szCs w:val="22"/>
          <w:lang w:eastAsia="en-US"/>
        </w:rPr>
        <w:t xml:space="preserve">The dedicated multi- agency support team for the South Ribble area is DETER who work tirelessly to action plan and </w:t>
      </w:r>
      <w:r w:rsidRPr="00C95AB4">
        <w:rPr>
          <w:rFonts w:eastAsia="Calibri" w:cs="Arial"/>
          <w:szCs w:val="22"/>
          <w:lang w:eastAsia="en-US"/>
        </w:rPr>
        <w:t>safeguard victims of CSE to help them to escape the abuse as well as holding perpetrators to account.</w:t>
      </w:r>
    </w:p>
    <w:p w14:paraId="247724AF" w14:textId="77777777" w:rsidR="00C95AB4" w:rsidRDefault="00E43C08" w:rsidP="00C95AB4">
      <w:pPr>
        <w:tabs>
          <w:tab w:val="left" w:pos="567"/>
        </w:tabs>
        <w:spacing w:after="160" w:line="259" w:lineRule="auto"/>
        <w:contextualSpacing/>
        <w:rPr>
          <w:rFonts w:eastAsia="Calibri" w:cs="Arial"/>
          <w:szCs w:val="22"/>
          <w:lang w:eastAsia="en-US"/>
        </w:rPr>
      </w:pPr>
    </w:p>
    <w:p w14:paraId="247724B0" w14:textId="77777777" w:rsidR="00C95AB4" w:rsidRPr="00C95AB4" w:rsidRDefault="00E43C08" w:rsidP="00C95AB4">
      <w:pPr>
        <w:tabs>
          <w:tab w:val="left" w:pos="567"/>
        </w:tabs>
        <w:spacing w:after="160" w:line="259" w:lineRule="auto"/>
        <w:contextualSpacing/>
        <w:rPr>
          <w:rFonts w:eastAsia="Calibri" w:cs="Arial"/>
          <w:szCs w:val="22"/>
          <w:lang w:eastAsia="en-US"/>
        </w:rPr>
      </w:pPr>
      <w:r>
        <w:rPr>
          <w:rFonts w:eastAsia="Calibri" w:cs="Arial"/>
          <w:szCs w:val="22"/>
          <w:lang w:eastAsia="en-US"/>
        </w:rPr>
        <w:tab/>
      </w:r>
      <w:r w:rsidRPr="00C95AB4">
        <w:rPr>
          <w:rFonts w:eastAsia="Calibri" w:cs="Arial"/>
          <w:szCs w:val="22"/>
          <w:lang w:eastAsia="en-US"/>
        </w:rPr>
        <w:t>Targeting child sexual exploitation (CSE) is national priority and has a high media profile.</w:t>
      </w:r>
    </w:p>
    <w:p w14:paraId="247724B1" w14:textId="77777777" w:rsidR="00C95AB4" w:rsidRPr="00C95AB4" w:rsidRDefault="00E43C08" w:rsidP="00C95AB4">
      <w:pPr>
        <w:tabs>
          <w:tab w:val="left" w:pos="567"/>
        </w:tabs>
        <w:spacing w:after="160" w:line="259" w:lineRule="auto"/>
        <w:contextualSpacing/>
        <w:rPr>
          <w:rFonts w:eastAsia="Calibri" w:cs="Arial"/>
          <w:szCs w:val="22"/>
          <w:lang w:eastAsia="en-US"/>
        </w:rPr>
      </w:pPr>
      <w:r>
        <w:rPr>
          <w:rFonts w:eastAsia="Calibri" w:cs="Arial"/>
          <w:szCs w:val="22"/>
          <w:lang w:eastAsia="en-US"/>
        </w:rPr>
        <w:tab/>
      </w:r>
      <w:r w:rsidRPr="00C95AB4">
        <w:rPr>
          <w:rFonts w:eastAsia="Calibri" w:cs="Arial"/>
          <w:szCs w:val="22"/>
          <w:lang w:eastAsia="en-US"/>
        </w:rPr>
        <w:t xml:space="preserve">It is also a priority for Lancashire Constabulary and the </w:t>
      </w:r>
      <w:r w:rsidRPr="00C95AB4">
        <w:rPr>
          <w:rFonts w:eastAsia="Calibri" w:cs="Arial"/>
          <w:szCs w:val="22"/>
          <w:lang w:eastAsia="en-US"/>
        </w:rPr>
        <w:t>Partnership. The overall picture of</w:t>
      </w:r>
    </w:p>
    <w:p w14:paraId="247724B2" w14:textId="77777777" w:rsidR="00C95AB4" w:rsidRPr="00C95AB4" w:rsidRDefault="00E43C08" w:rsidP="00C95AB4">
      <w:pPr>
        <w:tabs>
          <w:tab w:val="left" w:pos="567"/>
        </w:tabs>
        <w:spacing w:after="160" w:line="259" w:lineRule="auto"/>
        <w:ind w:left="567"/>
        <w:contextualSpacing/>
        <w:rPr>
          <w:rFonts w:cs="Arial"/>
          <w:szCs w:val="22"/>
        </w:rPr>
      </w:pPr>
      <w:r w:rsidRPr="00C95AB4">
        <w:rPr>
          <w:rFonts w:eastAsia="Calibri" w:cs="Arial"/>
          <w:szCs w:val="22"/>
          <w:lang w:eastAsia="en-US"/>
        </w:rPr>
        <w:t>CSE within South Ribble is identified as single victim / single offender type offending. The police have an active deter team working in the division which manages</w:t>
      </w:r>
      <w:r w:rsidRPr="00C95AB4">
        <w:rPr>
          <w:rFonts w:cs="Arial"/>
          <w:szCs w:val="22"/>
        </w:rPr>
        <w:t xml:space="preserve"> intelligence, perpetrators and locations. Partnership wo</w:t>
      </w:r>
      <w:r w:rsidRPr="00C95AB4">
        <w:rPr>
          <w:rFonts w:cs="Arial"/>
          <w:szCs w:val="22"/>
        </w:rPr>
        <w:t xml:space="preserve">rking is essential especially in the instance of vulnerable/missing children from home. It is acknowledged that the ‘selfie’ and ‘sexting’ culture is increasing the risks faced by children and young people. A video has been produced by the West Lancashire </w:t>
      </w:r>
      <w:r w:rsidRPr="00C95AB4">
        <w:rPr>
          <w:rFonts w:cs="Arial"/>
          <w:szCs w:val="22"/>
        </w:rPr>
        <w:t>Community Safety Partnership on sexting and this is being shown in schools in the South Ribble area.</w:t>
      </w:r>
    </w:p>
    <w:p w14:paraId="247724B3" w14:textId="77777777" w:rsidR="00C95AB4" w:rsidRPr="00C95AB4" w:rsidRDefault="00E43C08" w:rsidP="00C95AB4">
      <w:pPr>
        <w:tabs>
          <w:tab w:val="left" w:pos="567"/>
        </w:tabs>
        <w:spacing w:after="160" w:line="259" w:lineRule="auto"/>
        <w:contextualSpacing/>
        <w:rPr>
          <w:rFonts w:eastAsia="Calibri" w:cs="Arial"/>
          <w:b/>
          <w:szCs w:val="22"/>
          <w:lang w:eastAsia="en-US"/>
        </w:rPr>
      </w:pPr>
    </w:p>
    <w:p w14:paraId="247724B4" w14:textId="77777777" w:rsidR="00C95AB4" w:rsidRPr="00C95AB4" w:rsidRDefault="00E43C08" w:rsidP="00C95AB4">
      <w:pPr>
        <w:numPr>
          <w:ilvl w:val="0"/>
          <w:numId w:val="17"/>
        </w:numPr>
        <w:tabs>
          <w:tab w:val="left" w:pos="567"/>
        </w:tabs>
        <w:spacing w:after="160" w:line="259" w:lineRule="auto"/>
        <w:contextualSpacing/>
        <w:rPr>
          <w:rFonts w:eastAsia="Calibri" w:cs="Arial"/>
          <w:b/>
          <w:szCs w:val="22"/>
          <w:lang w:eastAsia="en-US"/>
        </w:rPr>
      </w:pPr>
      <w:r w:rsidRPr="00C95AB4">
        <w:rPr>
          <w:rFonts w:eastAsia="Calibri" w:cs="Arial"/>
          <w:b/>
          <w:szCs w:val="22"/>
          <w:lang w:eastAsia="en-US"/>
        </w:rPr>
        <w:t>Crime Reduction</w:t>
      </w:r>
    </w:p>
    <w:p w14:paraId="247724B5" w14:textId="77777777" w:rsidR="00C95AB4" w:rsidRPr="00C95AB4" w:rsidRDefault="00E43C08" w:rsidP="00C95AB4">
      <w:pPr>
        <w:tabs>
          <w:tab w:val="left" w:pos="567"/>
        </w:tabs>
        <w:spacing w:after="160" w:line="259" w:lineRule="auto"/>
        <w:ind w:left="720"/>
        <w:contextualSpacing/>
        <w:rPr>
          <w:rFonts w:eastAsia="Calibri" w:cs="Arial"/>
          <w:b/>
          <w:szCs w:val="22"/>
          <w:lang w:eastAsia="en-US"/>
        </w:rPr>
      </w:pPr>
    </w:p>
    <w:p w14:paraId="247724B6" w14:textId="77777777" w:rsidR="00C95AB4" w:rsidRDefault="00E43C08" w:rsidP="00C95AB4">
      <w:pPr>
        <w:tabs>
          <w:tab w:val="left" w:pos="567"/>
        </w:tabs>
        <w:spacing w:after="160" w:line="259" w:lineRule="auto"/>
        <w:ind w:left="720"/>
        <w:contextualSpacing/>
        <w:rPr>
          <w:rFonts w:eastAsia="Calibri" w:cs="Arial"/>
          <w:b/>
          <w:szCs w:val="22"/>
          <w:lang w:eastAsia="en-US"/>
        </w:rPr>
      </w:pPr>
      <w:r w:rsidRPr="00C95AB4">
        <w:rPr>
          <w:rFonts w:eastAsia="Calibri" w:cs="Arial"/>
          <w:b/>
          <w:szCs w:val="22"/>
          <w:lang w:eastAsia="en-US"/>
        </w:rPr>
        <w:t>Multi Agency Meetings</w:t>
      </w:r>
    </w:p>
    <w:p w14:paraId="247724B7" w14:textId="77777777" w:rsidR="00C95AB4" w:rsidRPr="00C95AB4" w:rsidRDefault="00E43C08" w:rsidP="00C95AB4">
      <w:pPr>
        <w:tabs>
          <w:tab w:val="left" w:pos="567"/>
        </w:tabs>
        <w:spacing w:after="160" w:line="259" w:lineRule="auto"/>
        <w:ind w:left="720"/>
        <w:contextualSpacing/>
        <w:rPr>
          <w:rFonts w:eastAsia="Calibri" w:cs="Arial"/>
          <w:b/>
          <w:szCs w:val="22"/>
          <w:lang w:eastAsia="en-US"/>
        </w:rPr>
      </w:pPr>
    </w:p>
    <w:p w14:paraId="247724B8" w14:textId="77777777" w:rsidR="00C95AB4" w:rsidRPr="00C95AB4" w:rsidRDefault="00E43C08" w:rsidP="00C95AB4">
      <w:pPr>
        <w:tabs>
          <w:tab w:val="left" w:pos="567"/>
        </w:tabs>
        <w:spacing w:after="160" w:line="259" w:lineRule="auto"/>
        <w:contextualSpacing/>
        <w:rPr>
          <w:rFonts w:eastAsia="Calibri" w:cs="Arial"/>
          <w:szCs w:val="22"/>
          <w:lang w:eastAsia="en-US"/>
        </w:rPr>
      </w:pPr>
      <w:r>
        <w:rPr>
          <w:rFonts w:eastAsia="Calibri" w:cs="Arial"/>
          <w:b/>
          <w:szCs w:val="22"/>
          <w:lang w:eastAsia="en-US"/>
        </w:rPr>
        <w:tab/>
      </w:r>
      <w:r>
        <w:rPr>
          <w:rFonts w:eastAsia="Calibri" w:cs="Arial"/>
          <w:b/>
          <w:szCs w:val="22"/>
          <w:lang w:eastAsia="en-US"/>
        </w:rPr>
        <w:tab/>
      </w:r>
      <w:r w:rsidRPr="00C95AB4">
        <w:rPr>
          <w:rFonts w:eastAsia="Calibri" w:cs="Arial"/>
          <w:szCs w:val="22"/>
          <w:lang w:eastAsia="en-US"/>
        </w:rPr>
        <w:t>A number of multi-agency meetings and groups are in place to support crime reduction.</w:t>
      </w:r>
    </w:p>
    <w:p w14:paraId="247724B9" w14:textId="77777777" w:rsidR="00C95AB4" w:rsidRPr="00C95AB4" w:rsidRDefault="00E43C08" w:rsidP="00C95AB4">
      <w:pPr>
        <w:tabs>
          <w:tab w:val="left" w:pos="567"/>
        </w:tabs>
        <w:spacing w:after="160" w:line="259" w:lineRule="auto"/>
        <w:ind w:left="720"/>
        <w:contextualSpacing/>
        <w:rPr>
          <w:rFonts w:eastAsia="Calibri" w:cs="Arial"/>
          <w:szCs w:val="22"/>
          <w:lang w:eastAsia="en-US"/>
        </w:rPr>
      </w:pPr>
      <w:r w:rsidRPr="00C95AB4">
        <w:rPr>
          <w:rFonts w:eastAsia="Calibri" w:cs="Arial"/>
          <w:szCs w:val="22"/>
          <w:lang w:eastAsia="en-US"/>
        </w:rPr>
        <w:t>These include:</w:t>
      </w:r>
    </w:p>
    <w:p w14:paraId="247724BA" w14:textId="77777777" w:rsidR="00C95AB4" w:rsidRPr="00C95AB4" w:rsidRDefault="00E43C08" w:rsidP="00C95AB4">
      <w:pPr>
        <w:tabs>
          <w:tab w:val="left" w:pos="567"/>
        </w:tabs>
        <w:spacing w:after="160" w:line="259" w:lineRule="auto"/>
        <w:ind w:left="720"/>
        <w:contextualSpacing/>
        <w:rPr>
          <w:rFonts w:eastAsia="Calibri" w:cs="Arial"/>
          <w:b/>
          <w:szCs w:val="22"/>
          <w:lang w:eastAsia="en-US"/>
        </w:rPr>
      </w:pPr>
    </w:p>
    <w:p w14:paraId="247724BB" w14:textId="77777777" w:rsidR="00C95AB4" w:rsidRPr="00C95AB4" w:rsidRDefault="00E43C08" w:rsidP="00C95AB4">
      <w:pPr>
        <w:tabs>
          <w:tab w:val="left" w:pos="567"/>
        </w:tabs>
        <w:spacing w:after="160" w:line="259" w:lineRule="auto"/>
        <w:ind w:left="720"/>
        <w:contextualSpacing/>
        <w:rPr>
          <w:rFonts w:eastAsia="Calibri" w:cs="Arial"/>
          <w:b/>
          <w:szCs w:val="22"/>
          <w:lang w:eastAsia="en-US"/>
        </w:rPr>
      </w:pPr>
      <w:r w:rsidRPr="00C95AB4">
        <w:rPr>
          <w:rFonts w:eastAsia="Calibri" w:cs="Arial"/>
          <w:b/>
          <w:szCs w:val="22"/>
          <w:lang w:eastAsia="en-US"/>
        </w:rPr>
        <w:t xml:space="preserve">MATAC (Multi Agency Tasking and Co-ordination) </w:t>
      </w:r>
      <w:r w:rsidRPr="00C95AB4">
        <w:rPr>
          <w:rFonts w:eastAsia="Calibri" w:cs="Arial"/>
          <w:szCs w:val="22"/>
          <w:lang w:eastAsia="en-US"/>
        </w:rPr>
        <w:t>supports the Council</w:t>
      </w:r>
      <w:r>
        <w:rPr>
          <w:rFonts w:eastAsia="Calibri" w:cs="Arial"/>
          <w:szCs w:val="22"/>
          <w:lang w:eastAsia="en-US"/>
        </w:rPr>
        <w:t>’</w:t>
      </w:r>
      <w:r w:rsidRPr="00C95AB4">
        <w:rPr>
          <w:rFonts w:eastAsia="Calibri" w:cs="Arial"/>
          <w:szCs w:val="22"/>
          <w:lang w:eastAsia="en-US"/>
        </w:rPr>
        <w:t>s approach to neighbourhood working/management and aims to tackle crime and anti-social behaviour issues at a local level. It focuses on information sharing and the tackling of local issue</w:t>
      </w:r>
      <w:r w:rsidRPr="00C95AB4">
        <w:rPr>
          <w:rFonts w:eastAsia="Calibri" w:cs="Arial"/>
          <w:szCs w:val="22"/>
          <w:lang w:eastAsia="en-US"/>
        </w:rPr>
        <w:t>s, problematic households/individuals and problem solving. The MATAC is made up of officers from a range of partners who can all contribute towards community safety and dealing with local crime and nuisance.</w:t>
      </w:r>
    </w:p>
    <w:p w14:paraId="247724BC" w14:textId="77777777" w:rsidR="00C95AB4" w:rsidRPr="00C95AB4" w:rsidRDefault="00E43C08" w:rsidP="00C95AB4">
      <w:pPr>
        <w:tabs>
          <w:tab w:val="left" w:pos="567"/>
        </w:tabs>
        <w:spacing w:after="160" w:line="259" w:lineRule="auto"/>
        <w:ind w:left="720"/>
        <w:contextualSpacing/>
        <w:rPr>
          <w:rFonts w:eastAsia="Calibri" w:cs="Arial"/>
          <w:b/>
          <w:szCs w:val="22"/>
          <w:lang w:eastAsia="en-US"/>
        </w:rPr>
      </w:pPr>
    </w:p>
    <w:p w14:paraId="247724BD" w14:textId="77777777" w:rsidR="00C95AB4" w:rsidRPr="00C95AB4" w:rsidRDefault="00E43C08" w:rsidP="00C95AB4">
      <w:pPr>
        <w:tabs>
          <w:tab w:val="left" w:pos="567"/>
        </w:tabs>
        <w:spacing w:after="160" w:line="259" w:lineRule="auto"/>
        <w:ind w:left="720"/>
        <w:contextualSpacing/>
        <w:rPr>
          <w:rFonts w:eastAsia="Calibri" w:cs="Arial"/>
          <w:b/>
          <w:szCs w:val="22"/>
          <w:lang w:eastAsia="en-US"/>
        </w:rPr>
      </w:pPr>
      <w:r w:rsidRPr="00C95AB4">
        <w:rPr>
          <w:rFonts w:eastAsia="Calibri" w:cs="Arial"/>
          <w:b/>
          <w:szCs w:val="22"/>
          <w:lang w:eastAsia="en-US"/>
        </w:rPr>
        <w:t xml:space="preserve">Operation Genga </w:t>
      </w:r>
      <w:r>
        <w:rPr>
          <w:rFonts w:eastAsia="Calibri" w:cs="Arial"/>
          <w:szCs w:val="22"/>
          <w:lang w:eastAsia="en-US"/>
        </w:rPr>
        <w:t>focuses</w:t>
      </w:r>
      <w:r w:rsidRPr="00C95AB4">
        <w:rPr>
          <w:rFonts w:eastAsia="Calibri" w:cs="Arial"/>
          <w:szCs w:val="22"/>
          <w:lang w:eastAsia="en-US"/>
        </w:rPr>
        <w:t xml:space="preserve"> on the pursue element o</w:t>
      </w:r>
      <w:r w:rsidRPr="00C95AB4">
        <w:rPr>
          <w:rFonts w:eastAsia="Calibri" w:cs="Arial"/>
          <w:szCs w:val="22"/>
          <w:lang w:eastAsia="en-US"/>
        </w:rPr>
        <w:t>f the Serious Organised Crime Strategy.  Bi monthly multi-agency meetings are held to discuss referrals and intelligence in relation to organised or the potential of organised crime. This can include counterfeiting, CSE, drug supply and financial crime. Th</w:t>
      </w:r>
      <w:r w:rsidRPr="00C95AB4">
        <w:rPr>
          <w:rFonts w:eastAsia="Calibri" w:cs="Arial"/>
          <w:szCs w:val="22"/>
          <w:lang w:eastAsia="en-US"/>
        </w:rPr>
        <w:t>e meetings are chaired by the Community Safety Officer with support from the Police, Genga Coordinator.</w:t>
      </w:r>
    </w:p>
    <w:p w14:paraId="247724BE" w14:textId="77777777" w:rsidR="00C95AB4" w:rsidRPr="00C95AB4" w:rsidRDefault="00E43C08" w:rsidP="00C95AB4">
      <w:pPr>
        <w:tabs>
          <w:tab w:val="left" w:pos="567"/>
        </w:tabs>
        <w:spacing w:after="160" w:line="259" w:lineRule="auto"/>
        <w:ind w:left="720"/>
        <w:contextualSpacing/>
        <w:rPr>
          <w:rFonts w:eastAsia="Calibri" w:cs="Arial"/>
          <w:b/>
          <w:szCs w:val="22"/>
          <w:lang w:eastAsia="en-US"/>
        </w:rPr>
      </w:pPr>
    </w:p>
    <w:p w14:paraId="247724BF" w14:textId="77777777" w:rsidR="00C95AB4" w:rsidRPr="00C95AB4" w:rsidRDefault="00E43C08" w:rsidP="00C95AB4">
      <w:pPr>
        <w:tabs>
          <w:tab w:val="left" w:pos="567"/>
        </w:tabs>
        <w:spacing w:after="160" w:line="259" w:lineRule="auto"/>
        <w:ind w:left="720"/>
        <w:contextualSpacing/>
        <w:rPr>
          <w:rFonts w:eastAsia="Calibri" w:cs="Arial"/>
          <w:b/>
          <w:szCs w:val="22"/>
          <w:lang w:eastAsia="en-US"/>
        </w:rPr>
      </w:pPr>
      <w:r w:rsidRPr="00C95AB4">
        <w:rPr>
          <w:rFonts w:eastAsia="Calibri" w:cs="Arial"/>
          <w:b/>
          <w:szCs w:val="22"/>
          <w:lang w:eastAsia="en-US"/>
        </w:rPr>
        <w:t>SRIT (South Ribble Integrated Team)</w:t>
      </w:r>
    </w:p>
    <w:p w14:paraId="247724C0" w14:textId="77777777" w:rsidR="00C95AB4" w:rsidRPr="00C95AB4" w:rsidRDefault="00E43C08" w:rsidP="00C95AB4">
      <w:pPr>
        <w:tabs>
          <w:tab w:val="left" w:pos="567"/>
        </w:tabs>
        <w:spacing w:after="160" w:line="259" w:lineRule="auto"/>
        <w:ind w:left="720"/>
        <w:contextualSpacing/>
        <w:rPr>
          <w:rFonts w:eastAsia="Calibri" w:cs="Arial"/>
          <w:szCs w:val="22"/>
          <w:lang w:eastAsia="en-US"/>
        </w:rPr>
      </w:pPr>
      <w:r w:rsidRPr="00C95AB4">
        <w:rPr>
          <w:rFonts w:eastAsia="Calibri" w:cs="Arial"/>
          <w:szCs w:val="22"/>
          <w:lang w:eastAsia="en-US"/>
        </w:rPr>
        <w:t xml:space="preserve">The core purpose of the South Ribble Integrated Team is to make a positive difference to the lives of vulnerable </w:t>
      </w:r>
      <w:r w:rsidRPr="00C95AB4">
        <w:rPr>
          <w:rFonts w:eastAsia="Calibri" w:cs="Arial"/>
          <w:szCs w:val="22"/>
          <w:lang w:eastAsia="en-US"/>
        </w:rPr>
        <w:t>adults and their families, ensuring that the right services are offered at the right time.  The South Ribble Integrated Team will ensure maximum benefits are delivered using available resources, in order to achieve the desired outcomes for the vulnerable a</w:t>
      </w:r>
      <w:r w:rsidRPr="00C95AB4">
        <w:rPr>
          <w:rFonts w:eastAsia="Calibri" w:cs="Arial"/>
          <w:szCs w:val="22"/>
          <w:lang w:eastAsia="en-US"/>
        </w:rPr>
        <w:t>dult or for the family, to prevent further escalation of need.</w:t>
      </w:r>
    </w:p>
    <w:p w14:paraId="247724C1" w14:textId="77777777" w:rsidR="00C95AB4" w:rsidRPr="00C95AB4" w:rsidRDefault="00E43C08" w:rsidP="00C95AB4">
      <w:pPr>
        <w:tabs>
          <w:tab w:val="left" w:pos="567"/>
        </w:tabs>
        <w:spacing w:after="160" w:line="259" w:lineRule="auto"/>
        <w:ind w:left="720"/>
        <w:contextualSpacing/>
        <w:rPr>
          <w:rFonts w:eastAsia="Calibri" w:cs="Arial"/>
          <w:b/>
          <w:szCs w:val="22"/>
          <w:lang w:eastAsia="en-US"/>
        </w:rPr>
      </w:pPr>
    </w:p>
    <w:p w14:paraId="247724C2" w14:textId="77777777" w:rsidR="00C95AB4" w:rsidRPr="00C95AB4" w:rsidRDefault="00E43C08" w:rsidP="00C95AB4">
      <w:pPr>
        <w:tabs>
          <w:tab w:val="left" w:pos="567"/>
        </w:tabs>
        <w:spacing w:after="160" w:line="259" w:lineRule="auto"/>
        <w:ind w:left="720"/>
        <w:contextualSpacing/>
        <w:rPr>
          <w:rFonts w:eastAsia="Calibri" w:cs="Arial"/>
          <w:b/>
          <w:szCs w:val="22"/>
          <w:lang w:eastAsia="en-US"/>
        </w:rPr>
      </w:pPr>
      <w:r w:rsidRPr="00C95AB4">
        <w:rPr>
          <w:rFonts w:eastAsia="Calibri" w:cs="Arial"/>
          <w:b/>
          <w:szCs w:val="22"/>
          <w:lang w:eastAsia="en-US"/>
        </w:rPr>
        <w:t xml:space="preserve">The Violence Reduction Unit </w:t>
      </w:r>
      <w:r w:rsidRPr="00C95AB4">
        <w:rPr>
          <w:rFonts w:eastAsia="Calibri" w:cs="Arial"/>
          <w:szCs w:val="22"/>
          <w:lang w:eastAsia="en-US"/>
        </w:rPr>
        <w:t>provides a forum focused on knife crime in particular. A successful application was confirmed by the Home Office in August for the unit. The total funding allocated</w:t>
      </w:r>
      <w:r w:rsidRPr="00C95AB4">
        <w:rPr>
          <w:rFonts w:eastAsia="Calibri" w:cs="Arial"/>
          <w:szCs w:val="22"/>
          <w:lang w:eastAsia="en-US"/>
        </w:rPr>
        <w:t xml:space="preserve"> for Lancashire is £1,160,000. This funding will be used for education, diversionary activities, use of knife wand and bins. A Violence Reduction Unit Partnership Board will be established which would remain until 31st March 2020 to look at a public health</w:t>
      </w:r>
      <w:r w:rsidRPr="00C95AB4">
        <w:rPr>
          <w:rFonts w:eastAsia="Calibri" w:cs="Arial"/>
          <w:szCs w:val="22"/>
          <w:lang w:eastAsia="en-US"/>
        </w:rPr>
        <w:t xml:space="preserve"> approach to violent crime and staff will be seconded into this unit.</w:t>
      </w:r>
      <w:r w:rsidRPr="00C95AB4">
        <w:rPr>
          <w:rFonts w:eastAsia="Calibri" w:cs="Arial"/>
          <w:b/>
          <w:szCs w:val="22"/>
          <w:lang w:eastAsia="en-US"/>
        </w:rPr>
        <w:t xml:space="preserve">  </w:t>
      </w:r>
    </w:p>
    <w:p w14:paraId="247724C3" w14:textId="77777777" w:rsidR="00C95AB4" w:rsidRPr="00C95AB4" w:rsidRDefault="00E43C08" w:rsidP="00C95AB4">
      <w:pPr>
        <w:tabs>
          <w:tab w:val="left" w:pos="567"/>
        </w:tabs>
        <w:spacing w:after="160" w:line="259" w:lineRule="auto"/>
        <w:ind w:left="720"/>
        <w:contextualSpacing/>
        <w:rPr>
          <w:rFonts w:eastAsia="Calibri" w:cs="Arial"/>
          <w:b/>
          <w:szCs w:val="22"/>
          <w:lang w:eastAsia="en-US"/>
        </w:rPr>
      </w:pPr>
    </w:p>
    <w:p w14:paraId="247724C4" w14:textId="77777777" w:rsidR="00C95AB4" w:rsidRPr="00C95AB4" w:rsidRDefault="00E43C08" w:rsidP="00C95AB4">
      <w:pPr>
        <w:tabs>
          <w:tab w:val="left" w:pos="567"/>
        </w:tabs>
        <w:spacing w:after="160" w:line="259" w:lineRule="auto"/>
        <w:ind w:left="720"/>
        <w:contextualSpacing/>
        <w:rPr>
          <w:rFonts w:eastAsia="Calibri" w:cs="Arial"/>
          <w:szCs w:val="22"/>
          <w:lang w:eastAsia="en-US"/>
        </w:rPr>
      </w:pPr>
      <w:r w:rsidRPr="00C95AB4">
        <w:rPr>
          <w:rFonts w:eastAsia="Calibri" w:cs="Arial"/>
          <w:b/>
          <w:szCs w:val="22"/>
          <w:lang w:eastAsia="en-US"/>
        </w:rPr>
        <w:t>Strategic Hate Crime and Cohesion Strategy Group</w:t>
      </w:r>
      <w:r>
        <w:rPr>
          <w:rFonts w:eastAsia="Calibri" w:cs="Arial"/>
          <w:b/>
          <w:szCs w:val="22"/>
          <w:lang w:eastAsia="en-US"/>
        </w:rPr>
        <w:t xml:space="preserve">. </w:t>
      </w:r>
      <w:r w:rsidRPr="00C95AB4">
        <w:rPr>
          <w:rFonts w:eastAsia="Calibri" w:cs="Arial"/>
          <w:szCs w:val="22"/>
          <w:lang w:eastAsia="en-US"/>
        </w:rPr>
        <w:t>The overarching aim is to make the people of Lancashire safer by the elimination of Hate Crimes and Incidents.</w:t>
      </w:r>
    </w:p>
    <w:p w14:paraId="247724C5" w14:textId="77777777" w:rsidR="00C95AB4" w:rsidRPr="00C95AB4" w:rsidRDefault="00E43C08" w:rsidP="00C95AB4">
      <w:pPr>
        <w:tabs>
          <w:tab w:val="left" w:pos="567"/>
        </w:tabs>
        <w:spacing w:after="160" w:line="259" w:lineRule="auto"/>
        <w:ind w:left="720"/>
        <w:contextualSpacing/>
        <w:rPr>
          <w:rFonts w:eastAsia="Calibri" w:cs="Arial"/>
          <w:b/>
          <w:szCs w:val="22"/>
          <w:lang w:eastAsia="en-US"/>
        </w:rPr>
      </w:pPr>
    </w:p>
    <w:p w14:paraId="247724C6" w14:textId="77777777" w:rsidR="00C95AB4" w:rsidRPr="00C95AB4" w:rsidRDefault="00E43C08" w:rsidP="00C95AB4">
      <w:pPr>
        <w:tabs>
          <w:tab w:val="left" w:pos="567"/>
        </w:tabs>
        <w:spacing w:after="160" w:line="259" w:lineRule="auto"/>
        <w:ind w:left="720"/>
        <w:contextualSpacing/>
        <w:rPr>
          <w:rFonts w:eastAsia="Calibri" w:cs="Arial"/>
          <w:szCs w:val="22"/>
          <w:lang w:eastAsia="en-US"/>
        </w:rPr>
      </w:pPr>
      <w:r w:rsidRPr="00C95AB4">
        <w:rPr>
          <w:rFonts w:eastAsia="Calibri" w:cs="Arial"/>
          <w:b/>
          <w:szCs w:val="22"/>
          <w:lang w:eastAsia="en-US"/>
        </w:rPr>
        <w:t>Lancashire Prevent De</w:t>
      </w:r>
      <w:r w:rsidRPr="00C95AB4">
        <w:rPr>
          <w:rFonts w:eastAsia="Calibri" w:cs="Arial"/>
          <w:b/>
          <w:szCs w:val="22"/>
          <w:lang w:eastAsia="en-US"/>
        </w:rPr>
        <w:t>livery Group</w:t>
      </w:r>
      <w:r>
        <w:rPr>
          <w:rFonts w:eastAsia="Calibri" w:cs="Arial"/>
          <w:b/>
          <w:szCs w:val="22"/>
          <w:lang w:eastAsia="en-US"/>
        </w:rPr>
        <w:t xml:space="preserve"> </w:t>
      </w:r>
      <w:r w:rsidRPr="00C95AB4">
        <w:rPr>
          <w:rFonts w:eastAsia="Calibri" w:cs="Arial"/>
          <w:szCs w:val="22"/>
          <w:lang w:eastAsia="en-US"/>
        </w:rPr>
        <w:t>works in Partnership to meet the Prevent Duty</w:t>
      </w:r>
    </w:p>
    <w:p w14:paraId="247724C7" w14:textId="77777777" w:rsidR="00C95AB4" w:rsidRPr="00C95AB4" w:rsidRDefault="00E43C08" w:rsidP="00C95AB4">
      <w:pPr>
        <w:tabs>
          <w:tab w:val="left" w:pos="567"/>
        </w:tabs>
        <w:spacing w:after="160" w:line="259" w:lineRule="auto"/>
        <w:ind w:left="720"/>
        <w:contextualSpacing/>
        <w:rPr>
          <w:rFonts w:eastAsia="Calibri" w:cs="Arial"/>
          <w:szCs w:val="22"/>
          <w:lang w:eastAsia="en-US"/>
        </w:rPr>
      </w:pPr>
      <w:r w:rsidRPr="00C95AB4">
        <w:rPr>
          <w:rFonts w:eastAsia="Calibri" w:cs="Arial"/>
          <w:szCs w:val="22"/>
          <w:lang w:eastAsia="en-US"/>
        </w:rPr>
        <w:t>To ensure Specified Authorities implement required duties in line with section 26 of the Counter Terrorism &amp; Security Act 2015</w:t>
      </w:r>
      <w:r>
        <w:rPr>
          <w:rFonts w:eastAsia="Calibri" w:cs="Arial"/>
          <w:szCs w:val="22"/>
          <w:lang w:eastAsia="en-US"/>
        </w:rPr>
        <w:t xml:space="preserve">. </w:t>
      </w:r>
      <w:r w:rsidRPr="00C95AB4">
        <w:rPr>
          <w:rFonts w:eastAsia="Calibri" w:cs="Arial"/>
          <w:szCs w:val="22"/>
          <w:lang w:eastAsia="en-US"/>
        </w:rPr>
        <w:t xml:space="preserve">To develop learning and share best practice across Lancashire on the </w:t>
      </w:r>
      <w:r w:rsidRPr="00C95AB4">
        <w:rPr>
          <w:rFonts w:eastAsia="Calibri" w:cs="Arial"/>
          <w:szCs w:val="22"/>
          <w:lang w:eastAsia="en-US"/>
        </w:rPr>
        <w:t>Prevent agenda to safeguard individuals and groups from being drawn into radical and extreme behaviour that could lead to terrorism</w:t>
      </w:r>
    </w:p>
    <w:p w14:paraId="247724C8" w14:textId="77777777" w:rsidR="00C95AB4" w:rsidRPr="00C95AB4" w:rsidRDefault="00E43C08" w:rsidP="00C95AB4">
      <w:pPr>
        <w:tabs>
          <w:tab w:val="left" w:pos="567"/>
        </w:tabs>
        <w:spacing w:after="160" w:line="259" w:lineRule="auto"/>
        <w:ind w:left="720"/>
        <w:contextualSpacing/>
        <w:rPr>
          <w:rFonts w:eastAsia="Calibri" w:cs="Arial"/>
          <w:b/>
          <w:szCs w:val="22"/>
          <w:lang w:eastAsia="en-US"/>
        </w:rPr>
      </w:pPr>
    </w:p>
    <w:p w14:paraId="247724C9" w14:textId="77777777" w:rsidR="00C95AB4" w:rsidRPr="00C95AB4" w:rsidRDefault="00E43C08" w:rsidP="00C95AB4">
      <w:pPr>
        <w:tabs>
          <w:tab w:val="left" w:pos="567"/>
        </w:tabs>
        <w:spacing w:after="160" w:line="259" w:lineRule="auto"/>
        <w:ind w:left="720"/>
        <w:contextualSpacing/>
        <w:rPr>
          <w:rFonts w:eastAsia="Calibri" w:cs="Arial"/>
          <w:szCs w:val="22"/>
          <w:lang w:eastAsia="en-US"/>
        </w:rPr>
      </w:pPr>
      <w:r w:rsidRPr="00C95AB4">
        <w:rPr>
          <w:rFonts w:eastAsia="Calibri" w:cs="Arial"/>
          <w:b/>
          <w:szCs w:val="22"/>
          <w:lang w:eastAsia="en-US"/>
        </w:rPr>
        <w:t>Lancashire Reducing Reoffending Board</w:t>
      </w:r>
      <w:r>
        <w:rPr>
          <w:rFonts w:eastAsia="Calibri" w:cs="Arial"/>
          <w:b/>
          <w:szCs w:val="22"/>
          <w:lang w:eastAsia="en-US"/>
        </w:rPr>
        <w:t xml:space="preserve"> </w:t>
      </w:r>
      <w:r w:rsidRPr="00C95AB4">
        <w:rPr>
          <w:rFonts w:eastAsia="Calibri" w:cs="Arial"/>
          <w:szCs w:val="22"/>
          <w:lang w:eastAsia="en-US"/>
        </w:rPr>
        <w:t>provides the framework to allow for collaborative working in order to provide a coord</w:t>
      </w:r>
      <w:r w:rsidRPr="00C95AB4">
        <w:rPr>
          <w:rFonts w:eastAsia="Calibri" w:cs="Arial"/>
          <w:szCs w:val="22"/>
          <w:lang w:eastAsia="en-US"/>
        </w:rPr>
        <w:t>inated response in which to manage offenders, reduce reoffending and integrate into the community. The Integrated Offender Management (IOM) responds and commits resources to working with of</w:t>
      </w:r>
      <w:r>
        <w:rPr>
          <w:rFonts w:eastAsia="Calibri" w:cs="Arial"/>
          <w:szCs w:val="22"/>
          <w:lang w:eastAsia="en-US"/>
        </w:rPr>
        <w:t xml:space="preserve">fenders who meet the criteria, </w:t>
      </w:r>
      <w:r w:rsidRPr="00C95AB4">
        <w:rPr>
          <w:rFonts w:eastAsia="Calibri" w:cs="Arial"/>
          <w:szCs w:val="22"/>
          <w:lang w:eastAsia="en-US"/>
        </w:rPr>
        <w:t>as detailed below.</w:t>
      </w:r>
    </w:p>
    <w:p w14:paraId="247724CA" w14:textId="77777777" w:rsidR="00C95AB4" w:rsidRPr="00C95AB4" w:rsidRDefault="00E43C08" w:rsidP="00C95AB4">
      <w:pPr>
        <w:pStyle w:val="ListParagraph"/>
        <w:numPr>
          <w:ilvl w:val="0"/>
          <w:numId w:val="22"/>
        </w:numPr>
        <w:tabs>
          <w:tab w:val="left" w:pos="567"/>
        </w:tabs>
        <w:rPr>
          <w:rFonts w:cs="Arial"/>
        </w:rPr>
      </w:pPr>
      <w:r w:rsidRPr="00C95AB4">
        <w:rPr>
          <w:rFonts w:cs="Arial"/>
        </w:rPr>
        <w:t xml:space="preserve">Violence Against </w:t>
      </w:r>
      <w:r w:rsidRPr="00C95AB4">
        <w:rPr>
          <w:rFonts w:cs="Arial"/>
        </w:rPr>
        <w:t>a Person</w:t>
      </w:r>
    </w:p>
    <w:p w14:paraId="247724CB" w14:textId="77777777" w:rsidR="00C95AB4" w:rsidRPr="00C95AB4" w:rsidRDefault="00E43C08" w:rsidP="00C95AB4">
      <w:pPr>
        <w:pStyle w:val="ListParagraph"/>
        <w:numPr>
          <w:ilvl w:val="0"/>
          <w:numId w:val="22"/>
        </w:numPr>
        <w:tabs>
          <w:tab w:val="left" w:pos="567"/>
        </w:tabs>
        <w:rPr>
          <w:rFonts w:cs="Arial"/>
        </w:rPr>
      </w:pPr>
      <w:r w:rsidRPr="00C95AB4">
        <w:rPr>
          <w:rFonts w:cs="Arial"/>
        </w:rPr>
        <w:t>Domestic Abuse Perpetrators</w:t>
      </w:r>
    </w:p>
    <w:p w14:paraId="247724CC" w14:textId="77777777" w:rsidR="00C95AB4" w:rsidRPr="00C95AB4" w:rsidRDefault="00E43C08" w:rsidP="00C95AB4">
      <w:pPr>
        <w:pStyle w:val="ListParagraph"/>
        <w:numPr>
          <w:ilvl w:val="0"/>
          <w:numId w:val="22"/>
        </w:numPr>
        <w:tabs>
          <w:tab w:val="left" w:pos="567"/>
        </w:tabs>
        <w:rPr>
          <w:rFonts w:cs="Arial"/>
        </w:rPr>
      </w:pPr>
      <w:r w:rsidRPr="00C95AB4">
        <w:rPr>
          <w:rFonts w:cs="Arial"/>
        </w:rPr>
        <w:t>Sex Offenders</w:t>
      </w:r>
    </w:p>
    <w:p w14:paraId="247724CD" w14:textId="77777777" w:rsidR="00C95AB4" w:rsidRPr="00C95AB4" w:rsidRDefault="00E43C08" w:rsidP="00C95AB4">
      <w:pPr>
        <w:pStyle w:val="ListParagraph"/>
        <w:numPr>
          <w:ilvl w:val="0"/>
          <w:numId w:val="22"/>
        </w:numPr>
        <w:tabs>
          <w:tab w:val="left" w:pos="567"/>
        </w:tabs>
        <w:rPr>
          <w:rFonts w:cs="Arial"/>
        </w:rPr>
      </w:pPr>
      <w:r w:rsidRPr="00C95AB4">
        <w:rPr>
          <w:rFonts w:cs="Arial"/>
        </w:rPr>
        <w:t>Serious / High Impact Acquisitive Crime &amp; ‘Others’</w:t>
      </w:r>
    </w:p>
    <w:p w14:paraId="247724CE" w14:textId="77777777" w:rsidR="00C95AB4" w:rsidRPr="00C95AB4" w:rsidRDefault="00E43C08" w:rsidP="00C95AB4">
      <w:pPr>
        <w:tabs>
          <w:tab w:val="left" w:pos="567"/>
        </w:tabs>
        <w:spacing w:after="160" w:line="259" w:lineRule="auto"/>
        <w:ind w:left="720"/>
        <w:contextualSpacing/>
        <w:rPr>
          <w:rFonts w:eastAsia="Calibri" w:cs="Arial"/>
          <w:b/>
          <w:szCs w:val="22"/>
          <w:lang w:eastAsia="en-US"/>
        </w:rPr>
      </w:pPr>
    </w:p>
    <w:p w14:paraId="247724CF" w14:textId="3CE0F7DF" w:rsidR="00C95AB4" w:rsidRPr="00C95AB4" w:rsidRDefault="00E43C08" w:rsidP="00C95AB4">
      <w:pPr>
        <w:tabs>
          <w:tab w:val="left" w:pos="567"/>
        </w:tabs>
        <w:spacing w:after="160" w:line="259" w:lineRule="auto"/>
        <w:ind w:left="720"/>
        <w:contextualSpacing/>
        <w:rPr>
          <w:rFonts w:eastAsia="Calibri" w:cs="Arial"/>
          <w:b/>
          <w:szCs w:val="22"/>
          <w:lang w:eastAsia="en-US"/>
        </w:rPr>
      </w:pPr>
      <w:r w:rsidRPr="00C95AB4">
        <w:rPr>
          <w:rFonts w:eastAsia="Calibri" w:cs="Arial"/>
          <w:b/>
          <w:szCs w:val="22"/>
          <w:lang w:eastAsia="en-US"/>
        </w:rPr>
        <w:t xml:space="preserve">Anti-Social Behaviour County Group </w:t>
      </w:r>
      <w:r w:rsidRPr="00C95AB4">
        <w:rPr>
          <w:rFonts w:eastAsia="Calibri" w:cs="Arial"/>
          <w:szCs w:val="22"/>
          <w:lang w:eastAsia="en-US"/>
        </w:rPr>
        <w:t>is a bi monthly meeting of community safety leads and Police which provides an opportunity to problem solve, share goo</w:t>
      </w:r>
      <w:r w:rsidRPr="00C95AB4">
        <w:rPr>
          <w:rFonts w:eastAsia="Calibri" w:cs="Arial"/>
          <w:szCs w:val="22"/>
          <w:lang w:eastAsia="en-US"/>
        </w:rPr>
        <w:t>d practice and work jointly on specific</w:t>
      </w:r>
      <w:r w:rsidRPr="00C95AB4">
        <w:rPr>
          <w:rFonts w:eastAsia="Calibri" w:cs="Arial"/>
          <w:szCs w:val="22"/>
          <w:lang w:eastAsia="en-US"/>
        </w:rPr>
        <w:t xml:space="preserve"> anti-social behaviour issues that may have a cross border impact.</w:t>
      </w:r>
      <w:r w:rsidRPr="00C95AB4">
        <w:rPr>
          <w:rFonts w:eastAsia="Calibri" w:cs="Arial"/>
          <w:b/>
          <w:szCs w:val="22"/>
          <w:lang w:eastAsia="en-US"/>
        </w:rPr>
        <w:t xml:space="preserve"> </w:t>
      </w:r>
    </w:p>
    <w:p w14:paraId="247724D0" w14:textId="77777777" w:rsidR="00C95AB4" w:rsidRPr="00C95AB4" w:rsidRDefault="00E43C08" w:rsidP="00C95AB4">
      <w:pPr>
        <w:tabs>
          <w:tab w:val="left" w:pos="567"/>
        </w:tabs>
        <w:spacing w:after="160" w:line="259" w:lineRule="auto"/>
        <w:ind w:left="720"/>
        <w:contextualSpacing/>
        <w:rPr>
          <w:rFonts w:eastAsia="Calibri" w:cs="Arial"/>
          <w:b/>
          <w:szCs w:val="22"/>
          <w:lang w:eastAsia="en-US"/>
        </w:rPr>
      </w:pPr>
    </w:p>
    <w:p w14:paraId="247724D1" w14:textId="77777777" w:rsidR="001177D5" w:rsidRPr="00AD0FD5" w:rsidRDefault="00E43C08" w:rsidP="00AD0FD5">
      <w:pPr>
        <w:tabs>
          <w:tab w:val="left" w:pos="567"/>
        </w:tabs>
        <w:spacing w:after="160" w:line="259" w:lineRule="auto"/>
        <w:ind w:left="720"/>
        <w:contextualSpacing/>
        <w:rPr>
          <w:rFonts w:eastAsia="Calibri" w:cs="Arial"/>
          <w:szCs w:val="22"/>
          <w:lang w:eastAsia="en-US"/>
        </w:rPr>
      </w:pPr>
      <w:r w:rsidRPr="00C95AB4">
        <w:rPr>
          <w:rFonts w:eastAsia="Calibri" w:cs="Arial"/>
          <w:b/>
          <w:szCs w:val="22"/>
          <w:lang w:eastAsia="en-US"/>
        </w:rPr>
        <w:t xml:space="preserve">Pan Lancashire Domestic Abuse Strategic Board </w:t>
      </w:r>
      <w:r w:rsidRPr="00C95AB4">
        <w:rPr>
          <w:rFonts w:eastAsia="Calibri" w:cs="Arial"/>
          <w:szCs w:val="22"/>
          <w:lang w:eastAsia="en-US"/>
        </w:rPr>
        <w:t xml:space="preserve">monitor overall delivery of </w:t>
      </w:r>
      <w:r>
        <w:rPr>
          <w:rFonts w:eastAsia="Calibri" w:cs="Arial"/>
          <w:szCs w:val="22"/>
          <w:lang w:eastAsia="en-US"/>
        </w:rPr>
        <w:t xml:space="preserve">the DA Strategy and Action Plan. </w:t>
      </w:r>
      <w:r w:rsidRPr="00C95AB4">
        <w:rPr>
          <w:rFonts w:eastAsia="Calibri" w:cs="Arial"/>
          <w:szCs w:val="22"/>
          <w:lang w:eastAsia="en-US"/>
        </w:rPr>
        <w:t xml:space="preserve">Receive reports from Area Groups, DHR </w:t>
      </w:r>
      <w:r w:rsidRPr="00C95AB4">
        <w:rPr>
          <w:rFonts w:eastAsia="Calibri" w:cs="Arial"/>
          <w:szCs w:val="22"/>
          <w:lang w:eastAsia="en-US"/>
        </w:rPr>
        <w:t>Steering Group, DA Commissioning Group and LDAF/Provider Group - and respond to issues and concerns that h</w:t>
      </w:r>
      <w:r>
        <w:rPr>
          <w:rFonts w:eastAsia="Calibri" w:cs="Arial"/>
          <w:szCs w:val="22"/>
          <w:lang w:eastAsia="en-US"/>
        </w:rPr>
        <w:t xml:space="preserve">ave an impact at a County level. </w:t>
      </w:r>
      <w:r w:rsidRPr="00C95AB4">
        <w:rPr>
          <w:rFonts w:eastAsia="Calibri" w:cs="Arial"/>
          <w:szCs w:val="22"/>
          <w:lang w:eastAsia="en-US"/>
        </w:rPr>
        <w:t>Co-ordinate DA Campaigns and Awareness Raising Programmes pan-Lancashire (allowi</w:t>
      </w:r>
      <w:r>
        <w:rPr>
          <w:rFonts w:eastAsia="Calibri" w:cs="Arial"/>
          <w:szCs w:val="22"/>
          <w:lang w:eastAsia="en-US"/>
        </w:rPr>
        <w:t>ng for area variations).</w:t>
      </w:r>
      <w:r w:rsidRPr="00C95AB4">
        <w:rPr>
          <w:rFonts w:eastAsia="Calibri" w:cs="Arial"/>
          <w:szCs w:val="22"/>
          <w:lang w:eastAsia="en-US"/>
        </w:rPr>
        <w:t>Oversee deliv</w:t>
      </w:r>
      <w:r w:rsidRPr="00C95AB4">
        <w:rPr>
          <w:rFonts w:eastAsia="Calibri" w:cs="Arial"/>
          <w:szCs w:val="22"/>
          <w:lang w:eastAsia="en-US"/>
        </w:rPr>
        <w:t>ery of support services for victims—including development of new models and approac</w:t>
      </w:r>
      <w:r>
        <w:rPr>
          <w:rFonts w:eastAsia="Calibri" w:cs="Arial"/>
          <w:szCs w:val="22"/>
          <w:lang w:eastAsia="en-US"/>
        </w:rPr>
        <w:t xml:space="preserve">hes such as “Change That Lasts”. </w:t>
      </w:r>
      <w:r w:rsidRPr="00C95AB4">
        <w:rPr>
          <w:rFonts w:eastAsia="Calibri" w:cs="Arial"/>
          <w:szCs w:val="22"/>
          <w:lang w:eastAsia="en-US"/>
        </w:rPr>
        <w:t xml:space="preserve">Lead on identifying areas of development / support for potential funding opportunities </w:t>
      </w:r>
    </w:p>
    <w:p w14:paraId="247724D2" w14:textId="77777777" w:rsidR="001177D5" w:rsidRPr="001177D5" w:rsidRDefault="00E43C08" w:rsidP="001177D5">
      <w:pPr>
        <w:tabs>
          <w:tab w:val="left" w:pos="567"/>
        </w:tabs>
        <w:spacing w:after="160" w:line="259" w:lineRule="auto"/>
        <w:contextualSpacing/>
        <w:rPr>
          <w:rFonts w:eastAsia="Calibri" w:cs="Arial"/>
          <w:b/>
          <w:szCs w:val="22"/>
          <w:lang w:eastAsia="en-US"/>
        </w:rPr>
      </w:pPr>
    </w:p>
    <w:p w14:paraId="247724D3" w14:textId="77777777" w:rsidR="00EE2B64" w:rsidRPr="00EE2B64" w:rsidRDefault="00E43C08" w:rsidP="00EE2B64">
      <w:pPr>
        <w:numPr>
          <w:ilvl w:val="0"/>
          <w:numId w:val="17"/>
        </w:numPr>
        <w:tabs>
          <w:tab w:val="left" w:pos="567"/>
        </w:tabs>
        <w:spacing w:after="160" w:line="259" w:lineRule="auto"/>
        <w:contextualSpacing/>
        <w:rPr>
          <w:rFonts w:eastAsia="Calibri" w:cs="Arial"/>
          <w:b/>
          <w:szCs w:val="22"/>
          <w:lang w:eastAsia="en-US"/>
        </w:rPr>
      </w:pPr>
      <w:r w:rsidRPr="00EE2B64">
        <w:rPr>
          <w:rFonts w:eastAsia="Calibri" w:cs="Arial"/>
          <w:b/>
          <w:szCs w:val="22"/>
          <w:lang w:eastAsia="en-US"/>
        </w:rPr>
        <w:t>Operations</w:t>
      </w:r>
    </w:p>
    <w:p w14:paraId="247724D4" w14:textId="77777777" w:rsidR="00EE2B64" w:rsidRPr="00EE2B64" w:rsidRDefault="00E43C08" w:rsidP="00EE2B64">
      <w:pPr>
        <w:tabs>
          <w:tab w:val="left" w:pos="567"/>
        </w:tabs>
        <w:spacing w:after="160" w:line="259" w:lineRule="auto"/>
        <w:ind w:left="720"/>
        <w:contextualSpacing/>
        <w:rPr>
          <w:rFonts w:eastAsia="Calibri" w:cs="Arial"/>
          <w:szCs w:val="22"/>
          <w:lang w:eastAsia="en-US"/>
        </w:rPr>
      </w:pPr>
      <w:r w:rsidRPr="00EE2B64">
        <w:rPr>
          <w:rFonts w:eastAsia="Calibri" w:cs="Arial"/>
          <w:szCs w:val="22"/>
          <w:lang w:eastAsia="en-US"/>
        </w:rPr>
        <w:t>Several operations are held during the y</w:t>
      </w:r>
      <w:r w:rsidRPr="00EE2B64">
        <w:rPr>
          <w:rFonts w:eastAsia="Calibri" w:cs="Arial"/>
          <w:szCs w:val="22"/>
          <w:lang w:eastAsia="en-US"/>
        </w:rPr>
        <w:t>ear to target anti-social behaviour and other current seasonal issues including the following operations:</w:t>
      </w:r>
    </w:p>
    <w:p w14:paraId="247724D5" w14:textId="77777777" w:rsidR="00EE2B64" w:rsidRPr="00EE2B64" w:rsidRDefault="00E43C08" w:rsidP="00EE2B64">
      <w:pPr>
        <w:tabs>
          <w:tab w:val="left" w:pos="567"/>
        </w:tabs>
        <w:spacing w:after="160" w:line="259" w:lineRule="auto"/>
        <w:ind w:left="720"/>
        <w:contextualSpacing/>
        <w:rPr>
          <w:rFonts w:eastAsia="Calibri" w:cs="Arial"/>
          <w:szCs w:val="22"/>
          <w:lang w:eastAsia="en-US"/>
        </w:rPr>
      </w:pPr>
    </w:p>
    <w:p w14:paraId="247724D6" w14:textId="77777777" w:rsidR="00EE2B64" w:rsidRPr="00EE2B64" w:rsidRDefault="00E43C08" w:rsidP="00EE2B64">
      <w:pPr>
        <w:tabs>
          <w:tab w:val="left" w:pos="567"/>
        </w:tabs>
        <w:spacing w:after="160" w:line="259" w:lineRule="auto"/>
        <w:ind w:left="720"/>
        <w:contextualSpacing/>
        <w:rPr>
          <w:rFonts w:eastAsia="Calibri" w:cs="Arial"/>
          <w:szCs w:val="22"/>
          <w:lang w:eastAsia="en-US"/>
        </w:rPr>
      </w:pPr>
      <w:r w:rsidRPr="00EE2B64">
        <w:rPr>
          <w:rFonts w:eastAsia="Calibri" w:cs="Arial"/>
          <w:szCs w:val="22"/>
          <w:lang w:eastAsia="en-US"/>
        </w:rPr>
        <w:lastRenderedPageBreak/>
        <w:t xml:space="preserve">Operation Tarka – Targeting Immigration, Licensing, underage knife sales, drug warrants. </w:t>
      </w:r>
    </w:p>
    <w:p w14:paraId="247724D7" w14:textId="77777777" w:rsidR="00EE2B64" w:rsidRPr="00EE2B64" w:rsidRDefault="00E43C08" w:rsidP="00EE2B64">
      <w:pPr>
        <w:tabs>
          <w:tab w:val="left" w:pos="567"/>
        </w:tabs>
        <w:spacing w:after="160" w:line="259" w:lineRule="auto"/>
        <w:ind w:left="720"/>
        <w:contextualSpacing/>
        <w:rPr>
          <w:rFonts w:eastAsia="Calibri" w:cs="Arial"/>
          <w:szCs w:val="22"/>
          <w:lang w:eastAsia="en-US"/>
        </w:rPr>
      </w:pPr>
      <w:r w:rsidRPr="00EE2B64">
        <w:rPr>
          <w:rFonts w:eastAsia="Calibri" w:cs="Arial"/>
          <w:szCs w:val="22"/>
          <w:lang w:eastAsia="en-US"/>
        </w:rPr>
        <w:t>Tesco’s Carpark – ASB and Driving Concerns</w:t>
      </w:r>
    </w:p>
    <w:p w14:paraId="247724D8" w14:textId="77777777" w:rsidR="00EE2B64" w:rsidRPr="00EE2B64" w:rsidRDefault="00E43C08" w:rsidP="00EE2B64">
      <w:pPr>
        <w:tabs>
          <w:tab w:val="left" w:pos="567"/>
        </w:tabs>
        <w:spacing w:after="160" w:line="259" w:lineRule="auto"/>
        <w:ind w:left="720"/>
        <w:contextualSpacing/>
        <w:rPr>
          <w:rFonts w:eastAsia="Calibri" w:cs="Arial"/>
          <w:szCs w:val="22"/>
          <w:lang w:eastAsia="en-US"/>
        </w:rPr>
      </w:pPr>
      <w:r w:rsidRPr="00EE2B64">
        <w:rPr>
          <w:rFonts w:eastAsia="Calibri" w:cs="Arial"/>
          <w:szCs w:val="22"/>
          <w:lang w:eastAsia="en-US"/>
        </w:rPr>
        <w:t xml:space="preserve">Churchill way – </w:t>
      </w:r>
      <w:r w:rsidRPr="00EE2B64">
        <w:rPr>
          <w:rFonts w:eastAsia="Calibri" w:cs="Arial"/>
          <w:szCs w:val="22"/>
          <w:lang w:eastAsia="en-US"/>
        </w:rPr>
        <w:t xml:space="preserve">Tackling ASB </w:t>
      </w:r>
    </w:p>
    <w:p w14:paraId="247724D9" w14:textId="77777777" w:rsidR="00EE2B64" w:rsidRPr="00EE2B64" w:rsidRDefault="00E43C08" w:rsidP="00EE2B64">
      <w:pPr>
        <w:tabs>
          <w:tab w:val="left" w:pos="567"/>
        </w:tabs>
        <w:spacing w:after="160" w:line="259" w:lineRule="auto"/>
        <w:ind w:left="720"/>
        <w:contextualSpacing/>
        <w:rPr>
          <w:rFonts w:eastAsia="Calibri" w:cs="Arial"/>
          <w:szCs w:val="22"/>
          <w:lang w:eastAsia="en-US"/>
        </w:rPr>
      </w:pPr>
      <w:r w:rsidRPr="00EE2B64">
        <w:rPr>
          <w:rFonts w:eastAsia="Calibri" w:cs="Arial"/>
          <w:szCs w:val="22"/>
          <w:lang w:eastAsia="en-US"/>
        </w:rPr>
        <w:t>Factory Lane – Tackling ASB</w:t>
      </w:r>
    </w:p>
    <w:p w14:paraId="247724DA" w14:textId="77777777" w:rsidR="00EE2B64" w:rsidRPr="00EE2B64" w:rsidRDefault="00E43C08" w:rsidP="00EE2B64">
      <w:pPr>
        <w:tabs>
          <w:tab w:val="left" w:pos="567"/>
        </w:tabs>
        <w:spacing w:after="160" w:line="259" w:lineRule="auto"/>
        <w:ind w:left="720"/>
        <w:contextualSpacing/>
        <w:rPr>
          <w:rFonts w:eastAsia="Calibri" w:cs="Arial"/>
          <w:szCs w:val="22"/>
          <w:lang w:eastAsia="en-US"/>
        </w:rPr>
      </w:pPr>
      <w:r w:rsidRPr="00EE2B64">
        <w:rPr>
          <w:rFonts w:eastAsia="Calibri" w:cs="Arial"/>
          <w:szCs w:val="22"/>
          <w:lang w:eastAsia="en-US"/>
        </w:rPr>
        <w:t>Brite Sparks – Fire Safety around bonfire night.</w:t>
      </w:r>
    </w:p>
    <w:p w14:paraId="247724DB" w14:textId="77777777" w:rsidR="00EE2B64" w:rsidRDefault="00E43C08" w:rsidP="00EE2B64">
      <w:pPr>
        <w:tabs>
          <w:tab w:val="left" w:pos="567"/>
        </w:tabs>
        <w:spacing w:after="160" w:line="259" w:lineRule="auto"/>
        <w:ind w:left="720"/>
        <w:contextualSpacing/>
        <w:rPr>
          <w:rFonts w:eastAsia="Calibri" w:cs="Arial"/>
          <w:szCs w:val="22"/>
          <w:lang w:eastAsia="en-US"/>
        </w:rPr>
      </w:pPr>
      <w:r w:rsidRPr="00EE2B64">
        <w:rPr>
          <w:rFonts w:eastAsia="Calibri" w:cs="Arial"/>
          <w:szCs w:val="22"/>
          <w:lang w:eastAsia="en-US"/>
        </w:rPr>
        <w:t xml:space="preserve">Dans car – Highlighting road and driver safety </w:t>
      </w:r>
    </w:p>
    <w:p w14:paraId="247724DC" w14:textId="77777777" w:rsidR="00EE2B64" w:rsidRDefault="00E43C08" w:rsidP="00EE2B64">
      <w:pPr>
        <w:tabs>
          <w:tab w:val="left" w:pos="567"/>
        </w:tabs>
        <w:spacing w:after="160" w:line="259" w:lineRule="auto"/>
        <w:ind w:left="720"/>
        <w:contextualSpacing/>
        <w:rPr>
          <w:rFonts w:eastAsia="Calibri" w:cs="Arial"/>
          <w:szCs w:val="22"/>
          <w:lang w:eastAsia="en-US"/>
        </w:rPr>
      </w:pPr>
    </w:p>
    <w:p w14:paraId="247724DD" w14:textId="77777777" w:rsidR="00EE2B64" w:rsidRPr="00EE2B64" w:rsidRDefault="00E43C08" w:rsidP="00EE2B64">
      <w:pPr>
        <w:numPr>
          <w:ilvl w:val="0"/>
          <w:numId w:val="17"/>
        </w:numPr>
        <w:tabs>
          <w:tab w:val="left" w:pos="567"/>
        </w:tabs>
        <w:spacing w:after="160" w:line="259" w:lineRule="auto"/>
        <w:contextualSpacing/>
        <w:rPr>
          <w:rFonts w:eastAsia="Calibri" w:cs="Arial"/>
          <w:b/>
          <w:szCs w:val="22"/>
          <w:lang w:eastAsia="en-US"/>
        </w:rPr>
      </w:pPr>
      <w:r w:rsidRPr="00EE2B64">
        <w:rPr>
          <w:rFonts w:eastAsia="Calibri" w:cs="Arial"/>
          <w:b/>
          <w:szCs w:val="22"/>
          <w:lang w:eastAsia="en-US"/>
        </w:rPr>
        <w:t>The CSP funding has enabled:</w:t>
      </w:r>
    </w:p>
    <w:p w14:paraId="247724DE" w14:textId="77777777" w:rsidR="00EE2B64" w:rsidRPr="00EE2B64" w:rsidRDefault="00E43C08" w:rsidP="00EE2B64">
      <w:pPr>
        <w:numPr>
          <w:ilvl w:val="1"/>
          <w:numId w:val="17"/>
        </w:numPr>
        <w:tabs>
          <w:tab w:val="left" w:pos="567"/>
        </w:tabs>
        <w:spacing w:after="160" w:line="259" w:lineRule="auto"/>
        <w:contextualSpacing/>
        <w:rPr>
          <w:rFonts w:eastAsia="Calibri" w:cs="Arial"/>
          <w:szCs w:val="22"/>
          <w:lang w:eastAsia="en-US"/>
        </w:rPr>
      </w:pPr>
      <w:r w:rsidRPr="00EE2B64">
        <w:rPr>
          <w:rFonts w:eastAsia="Calibri" w:cs="Arial"/>
          <w:szCs w:val="22"/>
          <w:lang w:eastAsia="en-US"/>
        </w:rPr>
        <w:t>Kingsfold Community Engagement Project – Strengthening Community Cohesion</w:t>
      </w:r>
    </w:p>
    <w:p w14:paraId="247724DF" w14:textId="77777777" w:rsidR="00EE2B64" w:rsidRPr="00EE2B64" w:rsidRDefault="00E43C08" w:rsidP="00EE2B64">
      <w:pPr>
        <w:numPr>
          <w:ilvl w:val="1"/>
          <w:numId w:val="17"/>
        </w:numPr>
        <w:tabs>
          <w:tab w:val="left" w:pos="567"/>
        </w:tabs>
        <w:spacing w:after="160" w:line="259" w:lineRule="auto"/>
        <w:contextualSpacing/>
        <w:rPr>
          <w:rFonts w:eastAsia="Calibri" w:cs="Arial"/>
          <w:szCs w:val="22"/>
          <w:lang w:eastAsia="en-US"/>
        </w:rPr>
      </w:pPr>
      <w:r w:rsidRPr="00EE2B64">
        <w:rPr>
          <w:rFonts w:eastAsia="Calibri" w:cs="Arial"/>
          <w:szCs w:val="22"/>
          <w:lang w:eastAsia="en-US"/>
        </w:rPr>
        <w:t xml:space="preserve">County Lines </w:t>
      </w:r>
      <w:r w:rsidRPr="00EE2B64">
        <w:rPr>
          <w:rFonts w:eastAsia="Calibri" w:cs="Arial"/>
          <w:szCs w:val="22"/>
          <w:lang w:eastAsia="en-US"/>
        </w:rPr>
        <w:t xml:space="preserve">awareness raising in High Schools, learning through drama  - Raising awareness of the grooming process and being forced into drug supply and distribution. </w:t>
      </w:r>
    </w:p>
    <w:p w14:paraId="247724E0" w14:textId="77777777" w:rsidR="00EE2B64" w:rsidRPr="00EE2B64" w:rsidRDefault="00E43C08" w:rsidP="00EE2B64">
      <w:pPr>
        <w:numPr>
          <w:ilvl w:val="1"/>
          <w:numId w:val="17"/>
        </w:numPr>
        <w:tabs>
          <w:tab w:val="left" w:pos="567"/>
        </w:tabs>
        <w:spacing w:after="160" w:line="259" w:lineRule="auto"/>
        <w:contextualSpacing/>
        <w:rPr>
          <w:rFonts w:eastAsia="Calibri" w:cs="Arial"/>
          <w:szCs w:val="22"/>
          <w:lang w:eastAsia="en-US"/>
        </w:rPr>
      </w:pPr>
      <w:r w:rsidRPr="00EE2B64">
        <w:rPr>
          <w:rFonts w:eastAsia="Calibri" w:cs="Arial"/>
          <w:szCs w:val="22"/>
          <w:lang w:eastAsia="en-US"/>
        </w:rPr>
        <w:t xml:space="preserve">PNE Kicks – PNE Community Team (Bamber Bridge Leisure Centre ) </w:t>
      </w:r>
    </w:p>
    <w:p w14:paraId="247724E1" w14:textId="77777777" w:rsidR="00EE2B64" w:rsidRPr="00EE2B64" w:rsidRDefault="00E43C08" w:rsidP="00EE2B64">
      <w:pPr>
        <w:numPr>
          <w:ilvl w:val="1"/>
          <w:numId w:val="17"/>
        </w:numPr>
        <w:tabs>
          <w:tab w:val="left" w:pos="567"/>
        </w:tabs>
        <w:spacing w:after="160" w:line="259" w:lineRule="auto"/>
        <w:contextualSpacing/>
        <w:rPr>
          <w:rFonts w:eastAsia="Calibri" w:cs="Arial"/>
          <w:b/>
          <w:i/>
          <w:szCs w:val="22"/>
          <w:lang w:eastAsia="en-US"/>
        </w:rPr>
      </w:pPr>
      <w:r w:rsidRPr="00EE2B64">
        <w:rPr>
          <w:rFonts w:eastAsia="Calibri" w:cs="Arial"/>
          <w:szCs w:val="22"/>
          <w:lang w:eastAsia="en-US"/>
        </w:rPr>
        <w:t>Shed Break Packs – Following shed br</w:t>
      </w:r>
      <w:r w:rsidRPr="00EE2B64">
        <w:rPr>
          <w:rFonts w:eastAsia="Calibri" w:cs="Arial"/>
          <w:szCs w:val="22"/>
          <w:lang w:eastAsia="en-US"/>
        </w:rPr>
        <w:t xml:space="preserve">eaks to re secure. </w:t>
      </w:r>
    </w:p>
    <w:p w14:paraId="247724E2" w14:textId="77777777" w:rsidR="00EE2B64" w:rsidRPr="00EE2B64" w:rsidRDefault="00E43C08" w:rsidP="00EE2B64">
      <w:pPr>
        <w:tabs>
          <w:tab w:val="left" w:pos="567"/>
        </w:tabs>
        <w:spacing w:after="160" w:line="259" w:lineRule="auto"/>
        <w:ind w:left="1440"/>
        <w:contextualSpacing/>
        <w:rPr>
          <w:rFonts w:eastAsia="Calibri" w:cs="Arial"/>
          <w:b/>
          <w:i/>
          <w:szCs w:val="22"/>
          <w:lang w:eastAsia="en-US"/>
        </w:rPr>
      </w:pPr>
    </w:p>
    <w:p w14:paraId="247724E3" w14:textId="77777777" w:rsidR="00EE2B64" w:rsidRPr="00EE2B64" w:rsidRDefault="00E43C08" w:rsidP="00EE2B64">
      <w:pPr>
        <w:tabs>
          <w:tab w:val="left" w:pos="567"/>
        </w:tabs>
        <w:spacing w:after="160" w:line="259" w:lineRule="auto"/>
        <w:ind w:left="1440"/>
        <w:contextualSpacing/>
        <w:rPr>
          <w:rFonts w:eastAsia="Calibri" w:cs="Arial"/>
          <w:b/>
          <w:i/>
          <w:szCs w:val="22"/>
          <w:lang w:eastAsia="en-US"/>
        </w:rPr>
      </w:pPr>
    </w:p>
    <w:p w14:paraId="247724E4" w14:textId="77777777" w:rsidR="00EE2B64" w:rsidRPr="00EE2B64" w:rsidRDefault="00E43C08" w:rsidP="00EE2B64">
      <w:pPr>
        <w:numPr>
          <w:ilvl w:val="0"/>
          <w:numId w:val="17"/>
        </w:numPr>
        <w:tabs>
          <w:tab w:val="left" w:pos="567"/>
        </w:tabs>
        <w:spacing w:after="160" w:line="259" w:lineRule="auto"/>
        <w:contextualSpacing/>
        <w:rPr>
          <w:rFonts w:eastAsia="Calibri" w:cs="Arial"/>
          <w:b/>
          <w:szCs w:val="22"/>
          <w:lang w:eastAsia="en-US"/>
        </w:rPr>
      </w:pPr>
      <w:r w:rsidRPr="00EE2B64">
        <w:rPr>
          <w:rFonts w:eastAsia="Calibri" w:cs="Arial"/>
          <w:b/>
          <w:szCs w:val="22"/>
          <w:lang w:eastAsia="en-US"/>
        </w:rPr>
        <w:t>Funding Position</w:t>
      </w:r>
    </w:p>
    <w:p w14:paraId="247724E5" w14:textId="09E979BB" w:rsidR="00EE2B64" w:rsidRPr="00EE2B64" w:rsidRDefault="00E43C08" w:rsidP="00EE2B64">
      <w:pPr>
        <w:tabs>
          <w:tab w:val="left" w:pos="567"/>
        </w:tabs>
        <w:spacing w:after="160" w:line="259" w:lineRule="auto"/>
        <w:ind w:left="720"/>
        <w:contextualSpacing/>
        <w:rPr>
          <w:rFonts w:eastAsia="Calibri" w:cs="Arial"/>
          <w:szCs w:val="22"/>
          <w:lang w:eastAsia="en-US"/>
        </w:rPr>
      </w:pPr>
      <w:r w:rsidRPr="00EE2B64">
        <w:rPr>
          <w:rFonts w:eastAsia="Calibri" w:cs="Arial"/>
          <w:szCs w:val="22"/>
          <w:lang w:eastAsia="en-US"/>
        </w:rPr>
        <w:t>South Ribble Community Safety Partnership is allocated £10,000 in grant funding. Each of the responsible authorities has shared responsibility</w:t>
      </w:r>
      <w:r>
        <w:rPr>
          <w:rFonts w:eastAsia="Calibri" w:cs="Arial"/>
          <w:szCs w:val="22"/>
          <w:lang w:eastAsia="en-US"/>
        </w:rPr>
        <w:t xml:space="preserve"> for accessing OPCC funding.</w:t>
      </w:r>
    </w:p>
    <w:p w14:paraId="247724E6" w14:textId="77777777" w:rsidR="00EE2B64" w:rsidRPr="00EE2B64" w:rsidRDefault="00E43C08" w:rsidP="00EE2B64">
      <w:pPr>
        <w:tabs>
          <w:tab w:val="left" w:pos="567"/>
        </w:tabs>
        <w:spacing w:after="160" w:line="259" w:lineRule="auto"/>
        <w:ind w:left="720"/>
        <w:contextualSpacing/>
        <w:rPr>
          <w:rFonts w:eastAsia="Calibri" w:cs="Arial"/>
          <w:szCs w:val="22"/>
          <w:lang w:eastAsia="en-US"/>
        </w:rPr>
      </w:pPr>
    </w:p>
    <w:p w14:paraId="247724E7" w14:textId="4634F346" w:rsidR="00EE2B64" w:rsidRPr="00EE2B64" w:rsidRDefault="00E43C08" w:rsidP="00EE2B64">
      <w:pPr>
        <w:tabs>
          <w:tab w:val="left" w:pos="567"/>
        </w:tabs>
        <w:spacing w:after="160" w:line="259" w:lineRule="auto"/>
        <w:ind w:left="720"/>
        <w:contextualSpacing/>
        <w:rPr>
          <w:rFonts w:eastAsia="Calibri" w:cs="Arial"/>
          <w:szCs w:val="22"/>
          <w:lang w:eastAsia="en-US"/>
        </w:rPr>
      </w:pPr>
      <w:r w:rsidRPr="00EE2B64">
        <w:rPr>
          <w:rFonts w:eastAsia="Calibri" w:cs="Arial"/>
          <w:szCs w:val="22"/>
          <w:lang w:eastAsia="en-US"/>
        </w:rPr>
        <w:t xml:space="preserve">SRBC has committed £24K </w:t>
      </w:r>
      <w:r>
        <w:rPr>
          <w:rFonts w:eastAsia="Calibri" w:cs="Arial"/>
          <w:szCs w:val="22"/>
          <w:lang w:eastAsia="en-US"/>
        </w:rPr>
        <w:t xml:space="preserve">total </w:t>
      </w:r>
      <w:r w:rsidRPr="00EE2B64">
        <w:rPr>
          <w:rFonts w:eastAsia="Calibri" w:cs="Arial"/>
          <w:szCs w:val="22"/>
          <w:lang w:eastAsia="en-US"/>
        </w:rPr>
        <w:t xml:space="preserve"> co</w:t>
      </w:r>
      <w:bookmarkStart w:id="0" w:name="_GoBack"/>
      <w:bookmarkEnd w:id="0"/>
      <w:r w:rsidRPr="00EE2B64">
        <w:rPr>
          <w:rFonts w:eastAsia="Calibri" w:cs="Arial"/>
          <w:szCs w:val="22"/>
          <w:lang w:eastAsia="en-US"/>
        </w:rPr>
        <w:t>ntribution</w:t>
      </w:r>
      <w:r>
        <w:rPr>
          <w:rFonts w:eastAsia="Calibri" w:cs="Arial"/>
          <w:szCs w:val="22"/>
          <w:lang w:eastAsia="en-US"/>
        </w:rPr>
        <w:t>s</w:t>
      </w:r>
      <w:r w:rsidRPr="00EE2B64">
        <w:rPr>
          <w:rFonts w:eastAsia="Calibri" w:cs="Arial"/>
          <w:szCs w:val="22"/>
          <w:lang w:eastAsia="en-US"/>
        </w:rPr>
        <w:t xml:space="preserve"> </w:t>
      </w:r>
      <w:r>
        <w:rPr>
          <w:rFonts w:eastAsia="Calibri" w:cs="Arial"/>
          <w:szCs w:val="22"/>
          <w:lang w:eastAsia="en-US"/>
        </w:rPr>
        <w:t xml:space="preserve">to </w:t>
      </w:r>
      <w:r w:rsidRPr="00EE2B64">
        <w:rPr>
          <w:rFonts w:eastAsia="Calibri" w:cs="Arial"/>
          <w:szCs w:val="22"/>
          <w:lang w:eastAsia="en-US"/>
        </w:rPr>
        <w:t xml:space="preserve"> the IDVA service </w:t>
      </w:r>
      <w:r>
        <w:rPr>
          <w:rFonts w:eastAsia="Calibri" w:cs="Arial"/>
          <w:szCs w:val="22"/>
          <w:lang w:eastAsia="en-US"/>
        </w:rPr>
        <w:t xml:space="preserve">in the three years </w:t>
      </w:r>
      <w:r w:rsidRPr="00EE2B64">
        <w:rPr>
          <w:rFonts w:eastAsia="Calibri" w:cs="Arial"/>
          <w:szCs w:val="22"/>
          <w:lang w:eastAsia="en-US"/>
        </w:rPr>
        <w:t xml:space="preserve">from April 2017 </w:t>
      </w:r>
      <w:r>
        <w:rPr>
          <w:rFonts w:eastAsia="Calibri" w:cs="Arial"/>
          <w:szCs w:val="22"/>
          <w:lang w:eastAsia="en-US"/>
        </w:rPr>
        <w:t xml:space="preserve">to </w:t>
      </w:r>
      <w:r w:rsidRPr="00EE2B64">
        <w:rPr>
          <w:rFonts w:eastAsia="Calibri" w:cs="Arial"/>
          <w:szCs w:val="22"/>
          <w:lang w:eastAsia="en-US"/>
        </w:rPr>
        <w:t xml:space="preserve"> March 2020.</w:t>
      </w:r>
    </w:p>
    <w:p w14:paraId="247724E8" w14:textId="77777777" w:rsidR="00EE2B64" w:rsidRPr="00EE2B64" w:rsidRDefault="00E43C08" w:rsidP="00EE2B64">
      <w:pPr>
        <w:tabs>
          <w:tab w:val="left" w:pos="567"/>
        </w:tabs>
        <w:spacing w:after="160" w:line="259" w:lineRule="auto"/>
        <w:ind w:left="720"/>
        <w:contextualSpacing/>
        <w:rPr>
          <w:rFonts w:eastAsia="Calibri" w:cs="Arial"/>
          <w:i/>
          <w:color w:val="0070C0"/>
          <w:szCs w:val="22"/>
          <w:lang w:eastAsia="en-US"/>
        </w:rPr>
      </w:pPr>
    </w:p>
    <w:p w14:paraId="247724E9" w14:textId="77777777" w:rsidR="00EE2B64" w:rsidRPr="00EE2B64" w:rsidRDefault="00E43C08" w:rsidP="00EE2B64">
      <w:pPr>
        <w:numPr>
          <w:ilvl w:val="0"/>
          <w:numId w:val="17"/>
        </w:numPr>
        <w:tabs>
          <w:tab w:val="left" w:pos="567"/>
        </w:tabs>
        <w:spacing w:after="160" w:line="259" w:lineRule="auto"/>
        <w:contextualSpacing/>
        <w:rPr>
          <w:rFonts w:eastAsia="Calibri" w:cs="Arial"/>
          <w:b/>
          <w:szCs w:val="22"/>
          <w:lang w:eastAsia="en-US"/>
        </w:rPr>
      </w:pPr>
      <w:r w:rsidRPr="00EE2B64">
        <w:rPr>
          <w:rFonts w:eastAsia="Calibri" w:cs="Arial"/>
          <w:b/>
          <w:szCs w:val="22"/>
          <w:lang w:eastAsia="en-US"/>
        </w:rPr>
        <w:t>Safer Chorley and South Ribble Community Safety Partnership Annual Conference</w:t>
      </w:r>
    </w:p>
    <w:p w14:paraId="247724EA" w14:textId="77777777" w:rsidR="00EE2B64" w:rsidRPr="00EE2B64" w:rsidRDefault="00E43C08" w:rsidP="00EE2B64">
      <w:pPr>
        <w:tabs>
          <w:tab w:val="left" w:pos="567"/>
        </w:tabs>
        <w:ind w:left="720"/>
        <w:rPr>
          <w:rFonts w:eastAsia="Calibri" w:cs="Arial"/>
          <w:szCs w:val="22"/>
          <w:lang w:eastAsia="en-US"/>
        </w:rPr>
      </w:pPr>
      <w:r w:rsidRPr="00EE2B64">
        <w:rPr>
          <w:rFonts w:eastAsia="Calibri" w:cs="Arial"/>
          <w:szCs w:val="22"/>
          <w:lang w:eastAsia="en-US"/>
        </w:rPr>
        <w:t xml:space="preserve">The focus of the conference was on serious and </w:t>
      </w:r>
      <w:r w:rsidRPr="00EE2B64">
        <w:rPr>
          <w:rFonts w:eastAsia="Calibri" w:cs="Arial"/>
          <w:szCs w:val="22"/>
          <w:lang w:eastAsia="en-US"/>
        </w:rPr>
        <w:t>organised crime with guest speakers from Local Neighbourhood Policing Teams and Regional Organised Crime Unit. The conference also provided that first consultation on the three years community Safety partnership Plan 2019-2022</w:t>
      </w:r>
    </w:p>
    <w:p w14:paraId="247724EB" w14:textId="77777777" w:rsidR="00EE2B64" w:rsidRPr="00EE2B64" w:rsidRDefault="00E43C08" w:rsidP="00EE2B64">
      <w:pPr>
        <w:tabs>
          <w:tab w:val="left" w:pos="567"/>
        </w:tabs>
        <w:spacing w:after="160" w:line="259" w:lineRule="auto"/>
        <w:ind w:left="720"/>
        <w:contextualSpacing/>
        <w:rPr>
          <w:rFonts w:eastAsia="Calibri" w:cs="Arial"/>
          <w:b/>
          <w:szCs w:val="22"/>
          <w:lang w:eastAsia="en-US"/>
        </w:rPr>
      </w:pPr>
    </w:p>
    <w:p w14:paraId="247724EC" w14:textId="77777777" w:rsidR="00EE2B64" w:rsidRPr="00EE2B64" w:rsidRDefault="00E43C08" w:rsidP="00EE2B64">
      <w:pPr>
        <w:numPr>
          <w:ilvl w:val="0"/>
          <w:numId w:val="17"/>
        </w:numPr>
        <w:tabs>
          <w:tab w:val="left" w:pos="567"/>
        </w:tabs>
        <w:spacing w:after="160" w:line="259" w:lineRule="auto"/>
        <w:contextualSpacing/>
        <w:rPr>
          <w:rFonts w:eastAsia="Calibri" w:cs="Arial"/>
          <w:b/>
          <w:szCs w:val="22"/>
          <w:lang w:eastAsia="en-US"/>
        </w:rPr>
      </w:pPr>
      <w:r w:rsidRPr="00EE2B64">
        <w:rPr>
          <w:rFonts w:eastAsia="Calibri" w:cs="Arial"/>
          <w:b/>
          <w:szCs w:val="22"/>
          <w:lang w:eastAsia="en-US"/>
        </w:rPr>
        <w:t>Community Safety Partnership</w:t>
      </w:r>
      <w:r w:rsidRPr="00EE2B64">
        <w:rPr>
          <w:rFonts w:eastAsia="Calibri" w:cs="Arial"/>
          <w:b/>
          <w:szCs w:val="22"/>
          <w:lang w:eastAsia="en-US"/>
        </w:rPr>
        <w:t xml:space="preserve"> Plan </w:t>
      </w:r>
    </w:p>
    <w:p w14:paraId="247724ED" w14:textId="77777777" w:rsidR="00EE2B64" w:rsidRPr="00EE2B64" w:rsidRDefault="00E43C08" w:rsidP="00EE2B64">
      <w:pPr>
        <w:tabs>
          <w:tab w:val="left" w:pos="567"/>
        </w:tabs>
        <w:spacing w:after="160" w:line="259" w:lineRule="auto"/>
        <w:ind w:left="720"/>
        <w:contextualSpacing/>
        <w:rPr>
          <w:rFonts w:eastAsia="Calibri" w:cs="Arial"/>
          <w:b/>
          <w:szCs w:val="22"/>
          <w:lang w:eastAsia="en-US"/>
        </w:rPr>
      </w:pPr>
    </w:p>
    <w:p w14:paraId="247724EE" w14:textId="77777777" w:rsidR="00EE2B64" w:rsidRPr="00EE2B64" w:rsidRDefault="00E43C08" w:rsidP="00EE2B64">
      <w:pPr>
        <w:tabs>
          <w:tab w:val="left" w:pos="567"/>
        </w:tabs>
        <w:spacing w:after="160" w:line="259" w:lineRule="auto"/>
        <w:ind w:left="720"/>
        <w:contextualSpacing/>
        <w:rPr>
          <w:rFonts w:eastAsia="Calibri" w:cs="Arial"/>
          <w:b/>
          <w:szCs w:val="22"/>
          <w:lang w:eastAsia="en-US"/>
        </w:rPr>
      </w:pPr>
      <w:r w:rsidRPr="00EE2B64">
        <w:rPr>
          <w:rFonts w:eastAsia="Calibri" w:cs="Arial"/>
          <w:szCs w:val="22"/>
          <w:lang w:eastAsia="en-US"/>
        </w:rPr>
        <w:t xml:space="preserve">The key priorities for South Ribble and Chorley derived from the Strategic Needs Assessment local profiles which are managed on a broader scale working with Lancashire County Council, Unitary Authorities and the 12 district Authorities: </w:t>
      </w:r>
    </w:p>
    <w:p w14:paraId="247724EF" w14:textId="77777777" w:rsidR="00EE2B64" w:rsidRPr="00EE2B64" w:rsidRDefault="00E43C08" w:rsidP="00EE2B64">
      <w:pPr>
        <w:tabs>
          <w:tab w:val="left" w:pos="567"/>
        </w:tabs>
        <w:spacing w:after="160" w:line="259" w:lineRule="auto"/>
        <w:ind w:left="720"/>
        <w:contextualSpacing/>
        <w:rPr>
          <w:rFonts w:eastAsia="Calibri" w:cs="Arial"/>
          <w:szCs w:val="22"/>
          <w:lang w:eastAsia="en-US"/>
        </w:rPr>
      </w:pPr>
    </w:p>
    <w:p w14:paraId="247724F0" w14:textId="77777777" w:rsidR="00EE2B64" w:rsidRPr="00EE2B64" w:rsidRDefault="00E43C08" w:rsidP="00EE2B64">
      <w:pPr>
        <w:tabs>
          <w:tab w:val="left" w:pos="567"/>
        </w:tabs>
        <w:spacing w:after="160" w:line="259" w:lineRule="auto"/>
        <w:ind w:left="720"/>
        <w:contextualSpacing/>
        <w:rPr>
          <w:rFonts w:eastAsia="Calibri" w:cs="Arial"/>
          <w:szCs w:val="22"/>
          <w:lang w:eastAsia="en-US"/>
        </w:rPr>
      </w:pPr>
      <w:r w:rsidRPr="00EE2B64">
        <w:rPr>
          <w:rFonts w:eastAsia="Calibri" w:cs="Arial"/>
          <w:szCs w:val="22"/>
          <w:lang w:eastAsia="en-US"/>
        </w:rPr>
        <w:t>•</w:t>
      </w:r>
      <w:r w:rsidRPr="00EE2B64">
        <w:rPr>
          <w:rFonts w:eastAsia="Calibri" w:cs="Arial"/>
          <w:szCs w:val="22"/>
          <w:lang w:eastAsia="en-US"/>
        </w:rPr>
        <w:tab/>
        <w:t>Counter</w:t>
      </w:r>
      <w:r w:rsidRPr="00EE2B64">
        <w:rPr>
          <w:rFonts w:eastAsia="Calibri" w:cs="Arial"/>
          <w:szCs w:val="22"/>
          <w:lang w:eastAsia="en-US"/>
        </w:rPr>
        <w:t xml:space="preserve"> terrorism </w:t>
      </w:r>
    </w:p>
    <w:p w14:paraId="247724F1" w14:textId="77777777" w:rsidR="00EE2B64" w:rsidRPr="00EE2B64" w:rsidRDefault="00E43C08" w:rsidP="00EE2B64">
      <w:pPr>
        <w:tabs>
          <w:tab w:val="left" w:pos="567"/>
        </w:tabs>
        <w:spacing w:after="160" w:line="259" w:lineRule="auto"/>
        <w:ind w:left="720"/>
        <w:contextualSpacing/>
        <w:rPr>
          <w:rFonts w:eastAsia="Calibri" w:cs="Arial"/>
          <w:szCs w:val="22"/>
          <w:lang w:eastAsia="en-US"/>
        </w:rPr>
      </w:pPr>
      <w:r w:rsidRPr="00EE2B64">
        <w:rPr>
          <w:rFonts w:eastAsia="Calibri" w:cs="Arial"/>
          <w:szCs w:val="22"/>
          <w:lang w:eastAsia="en-US"/>
        </w:rPr>
        <w:t>•</w:t>
      </w:r>
      <w:r w:rsidRPr="00EE2B64">
        <w:rPr>
          <w:rFonts w:eastAsia="Calibri" w:cs="Arial"/>
          <w:szCs w:val="22"/>
          <w:lang w:eastAsia="en-US"/>
        </w:rPr>
        <w:tab/>
        <w:t xml:space="preserve">Violence: domestic assault </w:t>
      </w:r>
    </w:p>
    <w:p w14:paraId="247724F2" w14:textId="77777777" w:rsidR="00EE2B64" w:rsidRPr="00EE2B64" w:rsidRDefault="00E43C08" w:rsidP="00EE2B64">
      <w:pPr>
        <w:tabs>
          <w:tab w:val="left" w:pos="567"/>
        </w:tabs>
        <w:spacing w:after="160" w:line="259" w:lineRule="auto"/>
        <w:ind w:left="720"/>
        <w:contextualSpacing/>
        <w:rPr>
          <w:rFonts w:eastAsia="Calibri" w:cs="Arial"/>
          <w:szCs w:val="22"/>
          <w:lang w:eastAsia="en-US"/>
        </w:rPr>
      </w:pPr>
      <w:r w:rsidRPr="00EE2B64">
        <w:rPr>
          <w:rFonts w:eastAsia="Calibri" w:cs="Arial"/>
          <w:szCs w:val="22"/>
          <w:lang w:eastAsia="en-US"/>
        </w:rPr>
        <w:t>•</w:t>
      </w:r>
      <w:r w:rsidRPr="00EE2B64">
        <w:rPr>
          <w:rFonts w:eastAsia="Calibri" w:cs="Arial"/>
          <w:szCs w:val="22"/>
          <w:lang w:eastAsia="en-US"/>
        </w:rPr>
        <w:tab/>
        <w:t xml:space="preserve">Hate: incidents and crime </w:t>
      </w:r>
    </w:p>
    <w:p w14:paraId="247724F3" w14:textId="77777777" w:rsidR="00EE2B64" w:rsidRPr="00EE2B64" w:rsidRDefault="00E43C08" w:rsidP="00EE2B64">
      <w:pPr>
        <w:tabs>
          <w:tab w:val="left" w:pos="567"/>
        </w:tabs>
        <w:spacing w:after="160" w:line="259" w:lineRule="auto"/>
        <w:ind w:left="720"/>
        <w:contextualSpacing/>
        <w:rPr>
          <w:rFonts w:eastAsia="Calibri" w:cs="Arial"/>
          <w:szCs w:val="22"/>
          <w:lang w:eastAsia="en-US"/>
        </w:rPr>
      </w:pPr>
      <w:r w:rsidRPr="00EE2B64">
        <w:rPr>
          <w:rFonts w:eastAsia="Calibri" w:cs="Arial"/>
          <w:szCs w:val="22"/>
          <w:lang w:eastAsia="en-US"/>
        </w:rPr>
        <w:t>•</w:t>
      </w:r>
      <w:r w:rsidRPr="00EE2B64">
        <w:rPr>
          <w:rFonts w:eastAsia="Calibri" w:cs="Arial"/>
          <w:szCs w:val="22"/>
          <w:lang w:eastAsia="en-US"/>
        </w:rPr>
        <w:tab/>
        <w:t xml:space="preserve">Collisions: Killed / Serious Injury </w:t>
      </w:r>
    </w:p>
    <w:p w14:paraId="247724F4" w14:textId="77777777" w:rsidR="00EE2B64" w:rsidRPr="00EE2B64" w:rsidRDefault="00E43C08" w:rsidP="00EE2B64">
      <w:pPr>
        <w:tabs>
          <w:tab w:val="left" w:pos="567"/>
        </w:tabs>
        <w:spacing w:after="160" w:line="259" w:lineRule="auto"/>
        <w:ind w:left="720"/>
        <w:contextualSpacing/>
        <w:rPr>
          <w:rFonts w:eastAsia="Calibri" w:cs="Arial"/>
          <w:szCs w:val="22"/>
          <w:lang w:eastAsia="en-US"/>
        </w:rPr>
      </w:pPr>
      <w:r w:rsidRPr="00EE2B64">
        <w:rPr>
          <w:rFonts w:eastAsia="Calibri" w:cs="Arial"/>
          <w:szCs w:val="22"/>
          <w:lang w:eastAsia="en-US"/>
        </w:rPr>
        <w:t>•</w:t>
      </w:r>
      <w:r w:rsidRPr="00EE2B64">
        <w:rPr>
          <w:rFonts w:eastAsia="Calibri" w:cs="Arial"/>
          <w:szCs w:val="22"/>
          <w:lang w:eastAsia="en-US"/>
        </w:rPr>
        <w:tab/>
        <w:t xml:space="preserve">Child abuse </w:t>
      </w:r>
    </w:p>
    <w:p w14:paraId="247724F5" w14:textId="77777777" w:rsidR="00EE2B64" w:rsidRPr="00EE2B64" w:rsidRDefault="00E43C08" w:rsidP="00EE2B64">
      <w:pPr>
        <w:tabs>
          <w:tab w:val="left" w:pos="567"/>
        </w:tabs>
        <w:spacing w:after="160" w:line="259" w:lineRule="auto"/>
        <w:ind w:left="720"/>
        <w:contextualSpacing/>
        <w:rPr>
          <w:rFonts w:eastAsia="Calibri" w:cs="Arial"/>
          <w:szCs w:val="22"/>
          <w:lang w:eastAsia="en-US"/>
        </w:rPr>
      </w:pPr>
      <w:r w:rsidRPr="00EE2B64">
        <w:rPr>
          <w:rFonts w:eastAsia="Calibri" w:cs="Arial"/>
          <w:szCs w:val="22"/>
          <w:lang w:eastAsia="en-US"/>
        </w:rPr>
        <w:t>•</w:t>
      </w:r>
      <w:r w:rsidRPr="00EE2B64">
        <w:rPr>
          <w:rFonts w:eastAsia="Calibri" w:cs="Arial"/>
          <w:szCs w:val="22"/>
          <w:lang w:eastAsia="en-US"/>
        </w:rPr>
        <w:tab/>
        <w:t xml:space="preserve">Domestic abuse </w:t>
      </w:r>
    </w:p>
    <w:p w14:paraId="247724F6" w14:textId="77777777" w:rsidR="00EE2B64" w:rsidRPr="00EE2B64" w:rsidRDefault="00E43C08" w:rsidP="00EE2B64">
      <w:pPr>
        <w:tabs>
          <w:tab w:val="left" w:pos="567"/>
        </w:tabs>
        <w:spacing w:after="160" w:line="259" w:lineRule="auto"/>
        <w:ind w:left="720"/>
        <w:contextualSpacing/>
        <w:rPr>
          <w:rFonts w:eastAsia="Calibri" w:cs="Arial"/>
          <w:szCs w:val="22"/>
          <w:lang w:eastAsia="en-US"/>
        </w:rPr>
      </w:pPr>
      <w:r w:rsidRPr="00EE2B64">
        <w:rPr>
          <w:rFonts w:eastAsia="Calibri" w:cs="Arial"/>
          <w:szCs w:val="22"/>
          <w:lang w:eastAsia="en-US"/>
        </w:rPr>
        <w:t>•</w:t>
      </w:r>
      <w:r w:rsidRPr="00EE2B64">
        <w:rPr>
          <w:rFonts w:eastAsia="Calibri" w:cs="Arial"/>
          <w:szCs w:val="22"/>
          <w:lang w:eastAsia="en-US"/>
        </w:rPr>
        <w:tab/>
        <w:t xml:space="preserve">Human trafficking </w:t>
      </w:r>
    </w:p>
    <w:p w14:paraId="247724F7" w14:textId="77777777" w:rsidR="00EE2B64" w:rsidRPr="00EE2B64" w:rsidRDefault="00E43C08" w:rsidP="00EE2B64">
      <w:pPr>
        <w:tabs>
          <w:tab w:val="left" w:pos="567"/>
        </w:tabs>
        <w:spacing w:after="160" w:line="259" w:lineRule="auto"/>
        <w:ind w:left="720"/>
        <w:contextualSpacing/>
        <w:rPr>
          <w:rFonts w:eastAsia="Calibri" w:cs="Arial"/>
          <w:szCs w:val="22"/>
          <w:lang w:eastAsia="en-US"/>
        </w:rPr>
      </w:pPr>
      <w:r w:rsidRPr="00EE2B64">
        <w:rPr>
          <w:rFonts w:eastAsia="Calibri" w:cs="Arial"/>
          <w:szCs w:val="22"/>
          <w:lang w:eastAsia="en-US"/>
        </w:rPr>
        <w:t>•</w:t>
      </w:r>
      <w:r w:rsidRPr="00EE2B64">
        <w:rPr>
          <w:rFonts w:eastAsia="Calibri" w:cs="Arial"/>
          <w:szCs w:val="22"/>
          <w:lang w:eastAsia="en-US"/>
        </w:rPr>
        <w:tab/>
        <w:t xml:space="preserve">Sexual: rape </w:t>
      </w:r>
    </w:p>
    <w:p w14:paraId="247724F8" w14:textId="77777777" w:rsidR="00EE2B64" w:rsidRPr="00EE2B64" w:rsidRDefault="00E43C08" w:rsidP="00EE2B64">
      <w:pPr>
        <w:tabs>
          <w:tab w:val="left" w:pos="567"/>
        </w:tabs>
        <w:spacing w:after="160" w:line="259" w:lineRule="auto"/>
        <w:ind w:left="720"/>
        <w:contextualSpacing/>
        <w:rPr>
          <w:rFonts w:eastAsia="Calibri" w:cs="Arial"/>
          <w:szCs w:val="22"/>
          <w:lang w:eastAsia="en-US"/>
        </w:rPr>
      </w:pPr>
    </w:p>
    <w:p w14:paraId="247724F9" w14:textId="77777777" w:rsidR="00EE2B64" w:rsidRPr="00EE2B64" w:rsidRDefault="00E43C08" w:rsidP="00EE2B64">
      <w:pPr>
        <w:tabs>
          <w:tab w:val="left" w:pos="567"/>
        </w:tabs>
        <w:spacing w:after="160" w:line="259" w:lineRule="auto"/>
        <w:ind w:left="720"/>
        <w:contextualSpacing/>
        <w:rPr>
          <w:rFonts w:eastAsia="Calibri" w:cs="Arial"/>
          <w:szCs w:val="22"/>
          <w:lang w:eastAsia="en-US"/>
        </w:rPr>
      </w:pPr>
      <w:r w:rsidRPr="00EE2B64">
        <w:rPr>
          <w:rFonts w:eastAsia="Calibri" w:cs="Arial"/>
          <w:szCs w:val="22"/>
          <w:lang w:eastAsia="en-US"/>
        </w:rPr>
        <w:t>In addition, the Partnership</w:t>
      </w:r>
      <w:r w:rsidRPr="00EE2B64">
        <w:rPr>
          <w:rFonts w:eastAsia="Calibri" w:cs="Arial"/>
          <w:szCs w:val="22"/>
          <w:lang w:eastAsia="en-US"/>
        </w:rPr>
        <w:t xml:space="preserve"> has agreed to use available resources to address the following priorities:</w:t>
      </w:r>
    </w:p>
    <w:p w14:paraId="247724FA" w14:textId="77777777" w:rsidR="00EE2B64" w:rsidRDefault="00E43C08" w:rsidP="00EE2B64">
      <w:pPr>
        <w:tabs>
          <w:tab w:val="left" w:pos="567"/>
        </w:tabs>
        <w:spacing w:after="160" w:line="259" w:lineRule="auto"/>
        <w:ind w:left="720"/>
        <w:contextualSpacing/>
        <w:rPr>
          <w:rFonts w:eastAsia="Calibri" w:cs="Arial"/>
          <w:szCs w:val="22"/>
          <w:lang w:eastAsia="en-US"/>
        </w:rPr>
      </w:pPr>
    </w:p>
    <w:p w14:paraId="247724FB" w14:textId="77777777" w:rsidR="00EE2B64" w:rsidRPr="00EE2B64" w:rsidRDefault="00E43C08" w:rsidP="00EE2B64">
      <w:pPr>
        <w:suppressAutoHyphens/>
        <w:autoSpaceDN w:val="0"/>
        <w:rPr>
          <w:rFonts w:ascii="Calibri" w:eastAsia="Calibri" w:hAnsi="Calibri" w:cs="Calibri"/>
          <w:szCs w:val="24"/>
          <w:lang w:eastAsia="en-US"/>
        </w:rPr>
      </w:pPr>
    </w:p>
    <w:p w14:paraId="247724FC" w14:textId="77777777" w:rsidR="00EE2B64" w:rsidRPr="00EE2B64" w:rsidRDefault="00E43C08" w:rsidP="00EE2B64">
      <w:pPr>
        <w:suppressAutoHyphens/>
        <w:autoSpaceDN w:val="0"/>
        <w:spacing w:after="200" w:line="276" w:lineRule="auto"/>
        <w:textAlignment w:val="baseline"/>
        <w:rPr>
          <w:rFonts w:ascii="Calibri" w:eastAsia="Calibri" w:hAnsi="Calibri"/>
          <w:szCs w:val="22"/>
          <w:lang w:eastAsia="en-US"/>
        </w:rPr>
      </w:pPr>
      <w:r w:rsidRPr="00EE2B64">
        <w:rPr>
          <w:rFonts w:ascii="Calibri" w:eastAsia="Calibri" w:hAnsi="Calibri"/>
          <w:szCs w:val="22"/>
          <w:lang w:eastAsia="en-US"/>
        </w:rPr>
        <w:lastRenderedPageBreak/>
        <w:t xml:space="preserve">                   </w:t>
      </w:r>
      <w:r w:rsidRPr="00EE2B64">
        <w:rPr>
          <w:rFonts w:ascii="Times New Roman" w:eastAsia="Calibri" w:hAnsi="Times New Roman"/>
          <w:noProof/>
          <w:sz w:val="24"/>
          <w:szCs w:val="24"/>
        </w:rPr>
        <mc:AlternateContent>
          <mc:Choice Requires="wps">
            <w:drawing>
              <wp:inline distT="0" distB="0" distL="0" distR="0" wp14:anchorId="2477255A" wp14:editId="2477255B">
                <wp:extent cx="4120515" cy="994867"/>
                <wp:effectExtent l="0" t="0" r="0" b="15240"/>
                <wp:docPr id="7" name="Rectangle 11"/>
                <wp:cNvGraphicFramePr/>
                <a:graphic xmlns:a="http://schemas.openxmlformats.org/drawingml/2006/main">
                  <a:graphicData uri="http://schemas.microsoft.com/office/word/2010/wordprocessingShape">
                    <wps:wsp>
                      <wps:cNvSpPr/>
                      <wps:spPr>
                        <a:xfrm>
                          <a:off x="0" y="0"/>
                          <a:ext cx="4120515" cy="994867"/>
                        </a:xfrm>
                        <a:prstGeom prst="rect">
                          <a:avLst/>
                        </a:prstGeom>
                        <a:solidFill>
                          <a:srgbClr val="7030A0"/>
                        </a:solidFill>
                        <a:ln>
                          <a:noFill/>
                        </a:ln>
                        <a:effectLst>
                          <a:outerShdw dist="12701" dir="5400000" algn="tl">
                            <a:srgbClr val="000000"/>
                          </a:outerShdw>
                        </a:effectLst>
                      </wps:spPr>
                      <wps:txbx>
                        <w:txbxContent>
                          <w:p w14:paraId="24772565" w14:textId="77777777" w:rsidR="00EE2B64" w:rsidRPr="00E41EA4" w:rsidRDefault="00E43C08" w:rsidP="00EE2B64">
                            <w:pPr>
                              <w:pStyle w:val="Quote"/>
                              <w:ind w:left="0"/>
                              <w:jc w:val="right"/>
                              <w:rPr>
                                <w:b/>
                                <w:i w:val="0"/>
                                <w:color w:val="FFFFFF"/>
                                <w:sz w:val="20"/>
                              </w:rPr>
                            </w:pPr>
                            <w:r w:rsidRPr="00E41EA4">
                              <w:rPr>
                                <w:b/>
                                <w:i w:val="0"/>
                                <w:color w:val="FFFFFF"/>
                                <w:sz w:val="20"/>
                              </w:rPr>
                              <w:t>CHORLEY &amp; SOUTH RIBBLE COMMUNITY SAFETY PARTNERSHIP PRIORITIES 2019-2022</w:t>
                            </w:r>
                          </w:p>
                          <w:p w14:paraId="24772566" w14:textId="77777777" w:rsidR="00EE2B64" w:rsidRDefault="00E43C08" w:rsidP="00EE2B64">
                            <w:pPr>
                              <w:jc w:val="center"/>
                              <w:rPr>
                                <w:color w:val="FFFFFF"/>
                                <w:sz w:val="24"/>
                                <w:lang w:val="en-US" w:eastAsia="ja-JP"/>
                              </w:rPr>
                            </w:pPr>
                          </w:p>
                        </w:txbxContent>
                      </wps:txbx>
                      <wps:bodyPr vert="horz" wrap="square" lIns="274320" tIns="274320" rIns="274320" bIns="274320" anchor="t" anchorCtr="0" compatLnSpc="0"/>
                    </wps:wsp>
                  </a:graphicData>
                </a:graphic>
              </wp:inline>
            </w:drawing>
          </mc:Choice>
          <mc:Fallback>
            <w:pict>
              <v:rect id="Rectangle 11" o:spid="_x0000_i1025" style="width:324.45pt;height:78.35pt;mso-left-percent:-10001;mso-position-horizontal-relative:char;mso-position-vertical-relative:line;mso-top-percent:-10001;mso-wrap-style:square;visibility:visible;v-text-anchor:top" fillcolor="#7030a0" stroked="f">
                <v:shadow on="t" color="black" origin="-0.5,-0.5" offset="0,1pt"/>
                <v:textbox inset="21.6pt,21.6pt,21.6pt,21.6pt">
                  <w:txbxContent>
                    <w:p w:rsidR="00EE2B64" w:rsidRPr="00E41EA4" w:rsidP="00EE2B64">
                      <w:pPr>
                        <w:pStyle w:val="Quote"/>
                        <w:ind w:left="0"/>
                        <w:jc w:val="right"/>
                        <w:rPr>
                          <w:b/>
                          <w:i w:val="0"/>
                          <w:color w:val="FFFFFF"/>
                          <w:sz w:val="20"/>
                        </w:rPr>
                      </w:pPr>
                      <w:r w:rsidRPr="00E41EA4">
                        <w:rPr>
                          <w:b/>
                          <w:i w:val="0"/>
                          <w:color w:val="FFFFFF"/>
                          <w:sz w:val="20"/>
                        </w:rPr>
                        <w:t>CHORLEY &amp; SOUTH RIBBLE COMMUNITY SAFETY PARTNERSHIP PRIORITIES 2019-2022</w:t>
                      </w:r>
                    </w:p>
                    <w:p w:rsidR="00EE2B64" w:rsidP="00EE2B64">
                      <w:pPr>
                        <w:jc w:val="center"/>
                        <w:rPr>
                          <w:color w:val="FFFFFF"/>
                          <w:sz w:val="24"/>
                          <w:lang w:val="en-US" w:eastAsia="ja-JP"/>
                        </w:rPr>
                      </w:pPr>
                    </w:p>
                  </w:txbxContent>
                </v:textbox>
                <w10:wrap type="none"/>
                <w10:anchorlock/>
              </v:rect>
            </w:pict>
          </mc:Fallback>
        </mc:AlternateContent>
      </w:r>
    </w:p>
    <w:p w14:paraId="247724FD" w14:textId="77777777" w:rsidR="00EE2B64" w:rsidRPr="00EE2B64" w:rsidRDefault="00E43C08" w:rsidP="00EE2B64">
      <w:pPr>
        <w:suppressAutoHyphens/>
        <w:autoSpaceDN w:val="0"/>
        <w:rPr>
          <w:rFonts w:ascii="Calibri" w:eastAsia="Calibri" w:hAnsi="Calibri"/>
          <w:szCs w:val="22"/>
          <w:lang w:eastAsia="en-US"/>
        </w:rPr>
      </w:pPr>
      <w:r w:rsidRPr="00EE2B64">
        <w:rPr>
          <w:rFonts w:ascii="Calibri" w:eastAsia="Calibri" w:hAnsi="Calibri"/>
          <w:noProof/>
          <w:szCs w:val="22"/>
        </w:rPr>
        <mc:AlternateContent>
          <mc:Choice Requires="wps">
            <w:drawing>
              <wp:anchor distT="0" distB="0" distL="114300" distR="114300" simplePos="0" relativeHeight="251659264" behindDoc="0" locked="0" layoutInCell="1" allowOverlap="1" wp14:anchorId="2477255C" wp14:editId="2477255D">
                <wp:simplePos x="0" y="0"/>
                <wp:positionH relativeFrom="margin">
                  <wp:posOffset>3819521</wp:posOffset>
                </wp:positionH>
                <wp:positionV relativeFrom="paragraph">
                  <wp:posOffset>184781</wp:posOffset>
                </wp:positionV>
                <wp:extent cx="1771019" cy="1742444"/>
                <wp:effectExtent l="0" t="0" r="631" b="10156"/>
                <wp:wrapSquare wrapText="bothSides"/>
                <wp:docPr id="8" name="Rectangle 12"/>
                <wp:cNvGraphicFramePr/>
                <a:graphic xmlns:a="http://schemas.openxmlformats.org/drawingml/2006/main">
                  <a:graphicData uri="http://schemas.microsoft.com/office/word/2010/wordprocessingShape">
                    <wps:wsp>
                      <wps:cNvSpPr/>
                      <wps:spPr>
                        <a:xfrm>
                          <a:off x="0" y="0"/>
                          <a:ext cx="1771019" cy="1742444"/>
                        </a:xfrm>
                        <a:prstGeom prst="rect">
                          <a:avLst/>
                        </a:prstGeom>
                        <a:solidFill>
                          <a:srgbClr val="7030A0"/>
                        </a:solidFill>
                        <a:ln>
                          <a:noFill/>
                        </a:ln>
                        <a:effectLst>
                          <a:outerShdw dist="12701" dir="5400000" algn="tl">
                            <a:srgbClr val="000000"/>
                          </a:outerShdw>
                        </a:effectLst>
                      </wps:spPr>
                      <wps:txbx>
                        <w:txbxContent>
                          <w:p w14:paraId="24772567" w14:textId="77777777" w:rsidR="00EE2B64" w:rsidRDefault="00E43C08" w:rsidP="00EE2B64">
                            <w:pPr>
                              <w:jc w:val="center"/>
                            </w:pPr>
                            <w:r>
                              <w:rPr>
                                <w:b/>
                                <w:color w:val="FFFFFF"/>
                                <w:sz w:val="24"/>
                                <w:lang w:val="en-US" w:eastAsia="ja-JP"/>
                              </w:rPr>
                              <w:t>VULNERABILITIES</w:t>
                            </w:r>
                            <w:r>
                              <w:rPr>
                                <w:color w:val="FFFFFF"/>
                                <w:lang w:val="en-US" w:eastAsia="ja-JP"/>
                              </w:rPr>
                              <w:t xml:space="preserve">- </w:t>
                            </w:r>
                          </w:p>
                          <w:p w14:paraId="24772568" w14:textId="77777777" w:rsidR="00EE2B64" w:rsidRDefault="00E43C08" w:rsidP="00EE2B64">
                            <w:pPr>
                              <w:jc w:val="center"/>
                              <w:rPr>
                                <w:color w:val="FFFFFF"/>
                                <w:lang w:val="en-US" w:eastAsia="ja-JP"/>
                              </w:rPr>
                            </w:pPr>
                            <w:r>
                              <w:rPr>
                                <w:color w:val="FFFFFF"/>
                                <w:lang w:val="en-US" w:eastAsia="ja-JP"/>
                              </w:rPr>
                              <w:t>domestic</w:t>
                            </w:r>
                            <w:r>
                              <w:rPr>
                                <w:color w:val="FFFFFF"/>
                                <w:lang w:val="en-US" w:eastAsia="ja-JP"/>
                              </w:rPr>
                              <w:t xml:space="preserve"> abuse vulnerable adults, substance misuse, Hate crime.</w:t>
                            </w:r>
                          </w:p>
                        </w:txbxContent>
                      </wps:txbx>
                      <wps:bodyPr vert="horz" wrap="square" lIns="274320" tIns="274320" rIns="274320" bIns="274320" anchor="t" anchorCtr="0" compatLnSpc="0"/>
                    </wps:wsp>
                  </a:graphicData>
                </a:graphic>
              </wp:anchor>
            </w:drawing>
          </mc:Choice>
          <mc:Fallback>
            <w:pict>
              <v:rect id="Rectangle 12" o:spid="_x0000_s1026" style="width:139.45pt;height:137.2pt;margin-top:14.55pt;margin-left:300.75pt;mso-position-horizontal-relative:margin;mso-wrap-distance-bottom:0;mso-wrap-distance-left:9pt;mso-wrap-distance-right:9pt;mso-wrap-distance-top:0;mso-wrap-style:square;position:absolute;visibility:visible;v-text-anchor:top;z-index:251660288" fillcolor="#7030a0" stroked="f">
                <v:shadow on="t" color="black" origin="-0.5,-0.5" offset="0,1pt"/>
                <v:textbox inset="21.6pt,21.6pt,21.6pt,21.6pt">
                  <w:txbxContent>
                    <w:p w:rsidR="00EE2B64" w:rsidP="00EE2B64">
                      <w:pPr>
                        <w:jc w:val="center"/>
                      </w:pPr>
                      <w:r>
                        <w:rPr>
                          <w:b/>
                          <w:color w:val="FFFFFF"/>
                          <w:sz w:val="24"/>
                          <w:lang w:val="en-US" w:eastAsia="ja-JP"/>
                        </w:rPr>
                        <w:t>VULNERABILITIES</w:t>
                      </w:r>
                      <w:r>
                        <w:rPr>
                          <w:color w:val="FFFFFF"/>
                          <w:lang w:val="en-US" w:eastAsia="ja-JP"/>
                        </w:rPr>
                        <w:t xml:space="preserve">- </w:t>
                      </w:r>
                    </w:p>
                    <w:p w:rsidR="00EE2B64" w:rsidP="00EE2B64">
                      <w:pPr>
                        <w:jc w:val="center"/>
                        <w:rPr>
                          <w:color w:val="FFFFFF"/>
                          <w:lang w:val="en-US" w:eastAsia="ja-JP"/>
                        </w:rPr>
                      </w:pPr>
                      <w:r>
                        <w:rPr>
                          <w:color w:val="FFFFFF"/>
                          <w:lang w:val="en-US" w:eastAsia="ja-JP"/>
                        </w:rPr>
                        <w:t>domestic</w:t>
                      </w:r>
                      <w:r>
                        <w:rPr>
                          <w:color w:val="FFFFFF"/>
                          <w:lang w:val="en-US" w:eastAsia="ja-JP"/>
                        </w:rPr>
                        <w:t xml:space="preserve"> abuse vulnerable adults, substance misuse, Hate crime.</w:t>
                      </w:r>
                    </w:p>
                  </w:txbxContent>
                </v:textbox>
                <w10:wrap type="square"/>
              </v:rect>
            </w:pict>
          </mc:Fallback>
        </mc:AlternateContent>
      </w:r>
      <w:r w:rsidRPr="00EE2B64">
        <w:rPr>
          <w:rFonts w:ascii="Calibri" w:eastAsia="Calibri" w:hAnsi="Calibri"/>
          <w:noProof/>
          <w:szCs w:val="22"/>
        </w:rPr>
        <mc:AlternateContent>
          <mc:Choice Requires="wps">
            <w:drawing>
              <wp:anchor distT="0" distB="0" distL="114300" distR="114300" simplePos="0" relativeHeight="251661312" behindDoc="0" locked="0" layoutInCell="1" allowOverlap="1" wp14:anchorId="2477255E" wp14:editId="2477255F">
                <wp:simplePos x="0" y="0"/>
                <wp:positionH relativeFrom="margin">
                  <wp:posOffset>1781178</wp:posOffset>
                </wp:positionH>
                <wp:positionV relativeFrom="paragraph">
                  <wp:posOffset>194310</wp:posOffset>
                </wp:positionV>
                <wp:extent cx="1971044" cy="1743075"/>
                <wp:effectExtent l="0" t="0" r="0" b="28575"/>
                <wp:wrapSquare wrapText="bothSides"/>
                <wp:docPr id="9" name="Rectangle 13"/>
                <wp:cNvGraphicFramePr/>
                <a:graphic xmlns:a="http://schemas.openxmlformats.org/drawingml/2006/main">
                  <a:graphicData uri="http://schemas.microsoft.com/office/word/2010/wordprocessingShape">
                    <wps:wsp>
                      <wps:cNvSpPr/>
                      <wps:spPr>
                        <a:xfrm>
                          <a:off x="0" y="0"/>
                          <a:ext cx="1971044" cy="1743075"/>
                        </a:xfrm>
                        <a:prstGeom prst="rect">
                          <a:avLst/>
                        </a:prstGeom>
                        <a:solidFill>
                          <a:srgbClr val="7030A0"/>
                        </a:solidFill>
                        <a:ln>
                          <a:noFill/>
                        </a:ln>
                        <a:effectLst>
                          <a:outerShdw dist="12701" dir="5400000" algn="tl">
                            <a:srgbClr val="000000"/>
                          </a:outerShdw>
                        </a:effectLst>
                      </wps:spPr>
                      <wps:txbx>
                        <w:txbxContent>
                          <w:p w14:paraId="24772569" w14:textId="77777777" w:rsidR="00EE2B64" w:rsidRDefault="00E43C08" w:rsidP="00EE2B64">
                            <w:pPr>
                              <w:jc w:val="center"/>
                            </w:pPr>
                            <w:r>
                              <w:rPr>
                                <w:b/>
                                <w:color w:val="FFFFFF"/>
                                <w:sz w:val="24"/>
                                <w:lang w:val="en-US" w:eastAsia="ja-JP"/>
                              </w:rPr>
                              <w:t>SERIOUS &amp; ORGANISED CRIME-</w:t>
                            </w:r>
                          </w:p>
                          <w:p w14:paraId="2477256A" w14:textId="77777777" w:rsidR="00EE2B64" w:rsidRDefault="00E43C08" w:rsidP="00EE2B64">
                            <w:pPr>
                              <w:jc w:val="center"/>
                            </w:pPr>
                            <w:r>
                              <w:rPr>
                                <w:color w:val="FFFFFF"/>
                                <w:lang w:val="en-US" w:eastAsia="ja-JP"/>
                              </w:rPr>
                              <w:t>terrorism, exploitation, human and drug trafficking</w:t>
                            </w:r>
                          </w:p>
                        </w:txbxContent>
                      </wps:txbx>
                      <wps:bodyPr vert="horz" wrap="square" lIns="274320" tIns="274320" rIns="274320" bIns="274320" anchor="t" anchorCtr="0" compatLnSpc="0"/>
                    </wps:wsp>
                  </a:graphicData>
                </a:graphic>
              </wp:anchor>
            </w:drawing>
          </mc:Choice>
          <mc:Fallback>
            <w:pict>
              <v:rect id="Rectangle 13" o:spid="_x0000_s1027" style="width:155.2pt;height:137.25pt;margin-top:15.3pt;margin-left:140.25pt;mso-position-horizontal-relative:margin;mso-wrap-distance-bottom:0;mso-wrap-distance-left:9pt;mso-wrap-distance-right:9pt;mso-wrap-distance-top:0;mso-wrap-style:square;position:absolute;visibility:visible;v-text-anchor:top;z-index:251662336" fillcolor="#7030a0" stroked="f">
                <v:shadow on="t" color="black" origin="-0.5,-0.5" offset="0,1pt"/>
                <v:textbox inset="21.6pt,21.6pt,21.6pt,21.6pt">
                  <w:txbxContent>
                    <w:p w:rsidR="00EE2B64" w:rsidP="00EE2B64">
                      <w:pPr>
                        <w:jc w:val="center"/>
                      </w:pPr>
                      <w:r>
                        <w:rPr>
                          <w:b/>
                          <w:color w:val="FFFFFF"/>
                          <w:sz w:val="24"/>
                          <w:lang w:val="en-US" w:eastAsia="ja-JP"/>
                        </w:rPr>
                        <w:t>SERIOUS &amp; ORGANISED CRIME-</w:t>
                      </w:r>
                    </w:p>
                    <w:p w:rsidR="00EE2B64" w:rsidP="00EE2B64">
                      <w:pPr>
                        <w:jc w:val="center"/>
                      </w:pPr>
                      <w:r>
                        <w:rPr>
                          <w:color w:val="FFFFFF"/>
                          <w:lang w:val="en-US" w:eastAsia="ja-JP"/>
                        </w:rPr>
                        <w:t>terrorism</w:t>
                      </w:r>
                      <w:r>
                        <w:rPr>
                          <w:color w:val="FFFFFF"/>
                          <w:lang w:val="en-US" w:eastAsia="ja-JP"/>
                        </w:rPr>
                        <w:t>, exploitation, human and drug trafficking</w:t>
                      </w:r>
                    </w:p>
                  </w:txbxContent>
                </v:textbox>
                <w10:wrap type="square"/>
              </v:rect>
            </w:pict>
          </mc:Fallback>
        </mc:AlternateContent>
      </w:r>
      <w:r w:rsidRPr="00EE2B64">
        <w:rPr>
          <w:rFonts w:ascii="Calibri" w:eastAsia="Calibri" w:hAnsi="Calibri"/>
          <w:noProof/>
          <w:szCs w:val="22"/>
        </w:rPr>
        <mc:AlternateContent>
          <mc:Choice Requires="wps">
            <w:drawing>
              <wp:anchor distT="0" distB="0" distL="114300" distR="114300" simplePos="0" relativeHeight="251663360" behindDoc="0" locked="0" layoutInCell="1" allowOverlap="1" wp14:anchorId="24772560" wp14:editId="24772561">
                <wp:simplePos x="0" y="0"/>
                <wp:positionH relativeFrom="margin">
                  <wp:posOffset>-57780</wp:posOffset>
                </wp:positionH>
                <wp:positionV relativeFrom="paragraph">
                  <wp:posOffset>203838</wp:posOffset>
                </wp:positionV>
                <wp:extent cx="1685925" cy="1732916"/>
                <wp:effectExtent l="0" t="0" r="9525" b="19684"/>
                <wp:wrapSquare wrapText="bothSides"/>
                <wp:docPr id="10" name="Rectangle 14"/>
                <wp:cNvGraphicFramePr/>
                <a:graphic xmlns:a="http://schemas.openxmlformats.org/drawingml/2006/main">
                  <a:graphicData uri="http://schemas.microsoft.com/office/word/2010/wordprocessingShape">
                    <wps:wsp>
                      <wps:cNvSpPr/>
                      <wps:spPr>
                        <a:xfrm>
                          <a:off x="0" y="0"/>
                          <a:ext cx="1685925" cy="1732916"/>
                        </a:xfrm>
                        <a:prstGeom prst="rect">
                          <a:avLst/>
                        </a:prstGeom>
                        <a:solidFill>
                          <a:srgbClr val="7030A0"/>
                        </a:solidFill>
                        <a:ln>
                          <a:noFill/>
                        </a:ln>
                        <a:effectLst>
                          <a:outerShdw dist="12701" dir="5400000" algn="tl">
                            <a:srgbClr val="000000"/>
                          </a:outerShdw>
                        </a:effectLst>
                      </wps:spPr>
                      <wps:txbx>
                        <w:txbxContent>
                          <w:p w14:paraId="2477256B" w14:textId="77777777" w:rsidR="00EE2B64" w:rsidRDefault="00E43C08" w:rsidP="00EE2B64">
                            <w:pPr>
                              <w:jc w:val="center"/>
                              <w:rPr>
                                <w:b/>
                                <w:color w:val="FFFFFF"/>
                                <w:sz w:val="24"/>
                                <w:lang w:val="en-US" w:eastAsia="ja-JP"/>
                              </w:rPr>
                            </w:pPr>
                            <w:r>
                              <w:rPr>
                                <w:b/>
                                <w:color w:val="FFFFFF"/>
                                <w:sz w:val="24"/>
                                <w:lang w:val="en-US" w:eastAsia="ja-JP"/>
                              </w:rPr>
                              <w:t xml:space="preserve">ANTI-SOCIAL BEHAVIOUR – </w:t>
                            </w:r>
                          </w:p>
                          <w:p w14:paraId="2477256C" w14:textId="77777777" w:rsidR="00EE2B64" w:rsidRPr="00E41EA4" w:rsidRDefault="00E43C08" w:rsidP="00EE2B64">
                            <w:pPr>
                              <w:jc w:val="center"/>
                            </w:pPr>
                            <w:r w:rsidRPr="00E41EA4">
                              <w:rPr>
                                <w:color w:val="FFFFFF"/>
                                <w:lang w:val="en-US" w:eastAsia="ja-JP"/>
                              </w:rPr>
                              <w:t>nuisance, crime and disorder, noise, mental health, problems with neighbours</w:t>
                            </w:r>
                          </w:p>
                          <w:p w14:paraId="2477256D" w14:textId="77777777" w:rsidR="00EE2B64" w:rsidRDefault="00E43C08" w:rsidP="00EE2B64">
                            <w:pPr>
                              <w:pStyle w:val="ListParagraph"/>
                              <w:rPr>
                                <w:color w:val="FFFFFF"/>
                                <w:sz w:val="24"/>
                                <w:lang w:val="en-US" w:eastAsia="ja-JP"/>
                              </w:rPr>
                            </w:pPr>
                          </w:p>
                        </w:txbxContent>
                      </wps:txbx>
                      <wps:bodyPr vert="horz" wrap="square" lIns="274320" tIns="274320" rIns="274320" bIns="274320" anchor="t" anchorCtr="0" compatLnSpc="0"/>
                    </wps:wsp>
                  </a:graphicData>
                </a:graphic>
              </wp:anchor>
            </w:drawing>
          </mc:Choice>
          <mc:Fallback>
            <w:pict>
              <v:rect id="Rectangle 14" o:spid="_x0000_s1028" style="width:132.75pt;height:136.45pt;margin-top:16.05pt;margin-left:-4.55pt;mso-position-horizontal-relative:margin;mso-wrap-distance-bottom:0;mso-wrap-distance-left:9pt;mso-wrap-distance-right:9pt;mso-wrap-distance-top:0;mso-wrap-style:square;position:absolute;visibility:visible;v-text-anchor:top;z-index:251664384" fillcolor="#7030a0" stroked="f">
                <v:shadow on="t" color="black" origin="-0.5,-0.5" offset="0,1pt"/>
                <v:textbox inset="21.6pt,21.6pt,21.6pt,21.6pt">
                  <w:txbxContent>
                    <w:p w:rsidR="00EE2B64" w:rsidP="00EE2B64">
                      <w:pPr>
                        <w:jc w:val="center"/>
                        <w:rPr>
                          <w:b/>
                          <w:color w:val="FFFFFF"/>
                          <w:sz w:val="24"/>
                          <w:lang w:val="en-US" w:eastAsia="ja-JP"/>
                        </w:rPr>
                      </w:pPr>
                      <w:r>
                        <w:rPr>
                          <w:b/>
                          <w:color w:val="FFFFFF"/>
                          <w:sz w:val="24"/>
                          <w:lang w:val="en-US" w:eastAsia="ja-JP"/>
                        </w:rPr>
                        <w:t xml:space="preserve">ANTI-SOCIAL BEHAVIOUR – </w:t>
                      </w:r>
                    </w:p>
                    <w:p w:rsidR="00EE2B64" w:rsidRPr="00E41EA4" w:rsidP="00EE2B64">
                      <w:pPr>
                        <w:jc w:val="center"/>
                      </w:pPr>
                      <w:r w:rsidRPr="00E41EA4">
                        <w:rPr>
                          <w:color w:val="FFFFFF"/>
                          <w:lang w:val="en-US" w:eastAsia="ja-JP"/>
                        </w:rPr>
                        <w:t>nuisance</w:t>
                      </w:r>
                      <w:r w:rsidRPr="00E41EA4">
                        <w:rPr>
                          <w:color w:val="FFFFFF"/>
                          <w:lang w:val="en-US" w:eastAsia="ja-JP"/>
                        </w:rPr>
                        <w:t xml:space="preserve">, crime and disorder, noise, mental health, problems with </w:t>
                      </w:r>
                      <w:r w:rsidRPr="00E41EA4">
                        <w:rPr>
                          <w:color w:val="FFFFFF"/>
                          <w:lang w:val="en-US" w:eastAsia="ja-JP"/>
                        </w:rPr>
                        <w:t>neighbours</w:t>
                      </w:r>
                    </w:p>
                    <w:p w:rsidR="00EE2B64" w:rsidP="00EE2B64">
                      <w:pPr>
                        <w:pStyle w:val="ListParagraph"/>
                        <w:rPr>
                          <w:color w:val="FFFFFF"/>
                          <w:sz w:val="24"/>
                          <w:lang w:val="en-US" w:eastAsia="ja-JP"/>
                        </w:rPr>
                      </w:pPr>
                    </w:p>
                  </w:txbxContent>
                </v:textbox>
                <w10:wrap type="square"/>
              </v:rect>
            </w:pict>
          </mc:Fallback>
        </mc:AlternateContent>
      </w:r>
    </w:p>
    <w:p w14:paraId="247724FE" w14:textId="77777777" w:rsidR="00EE2B64" w:rsidRPr="00EE2B64" w:rsidRDefault="00E43C08" w:rsidP="00EE2B64">
      <w:pPr>
        <w:tabs>
          <w:tab w:val="left" w:pos="567"/>
        </w:tabs>
        <w:spacing w:after="160" w:line="259" w:lineRule="auto"/>
        <w:ind w:left="720"/>
        <w:contextualSpacing/>
        <w:rPr>
          <w:rFonts w:ascii="Calibri" w:eastAsia="Calibri" w:hAnsi="Calibri"/>
          <w:szCs w:val="22"/>
          <w:lang w:eastAsia="en-US"/>
        </w:rPr>
      </w:pPr>
    </w:p>
    <w:p w14:paraId="247724FF" w14:textId="77777777" w:rsidR="00EE2B64" w:rsidRPr="00EE2B64" w:rsidRDefault="00E43C08" w:rsidP="00EE2B64">
      <w:pPr>
        <w:tabs>
          <w:tab w:val="left" w:pos="567"/>
        </w:tabs>
        <w:spacing w:after="160" w:line="259" w:lineRule="auto"/>
        <w:ind w:left="720"/>
        <w:contextualSpacing/>
        <w:rPr>
          <w:rFonts w:ascii="Calibri" w:eastAsia="Calibri" w:hAnsi="Calibri"/>
          <w:szCs w:val="22"/>
          <w:lang w:eastAsia="en-US"/>
        </w:rPr>
      </w:pPr>
    </w:p>
    <w:p w14:paraId="24772500" w14:textId="77777777" w:rsidR="00EE2B64" w:rsidRPr="00EE2B64" w:rsidRDefault="00E43C08" w:rsidP="00EE2B64">
      <w:pPr>
        <w:tabs>
          <w:tab w:val="left" w:pos="567"/>
        </w:tabs>
        <w:ind w:left="567" w:hanging="567"/>
        <w:rPr>
          <w:b/>
          <w:szCs w:val="22"/>
        </w:rPr>
      </w:pPr>
    </w:p>
    <w:p w14:paraId="24772501" w14:textId="77777777" w:rsidR="00EE2B64" w:rsidRPr="00EE2B64" w:rsidRDefault="00E43C08" w:rsidP="00EE2B64">
      <w:pPr>
        <w:tabs>
          <w:tab w:val="left" w:pos="567"/>
        </w:tabs>
        <w:ind w:left="567" w:hanging="567"/>
        <w:rPr>
          <w:b/>
          <w:szCs w:val="22"/>
        </w:rPr>
      </w:pPr>
    </w:p>
    <w:p w14:paraId="24772502" w14:textId="77777777" w:rsidR="00EE2B64" w:rsidRPr="00EE2B64" w:rsidRDefault="00E43C08" w:rsidP="00EE2B64">
      <w:pPr>
        <w:tabs>
          <w:tab w:val="left" w:pos="567"/>
        </w:tabs>
        <w:ind w:left="567" w:hanging="567"/>
        <w:rPr>
          <w:b/>
          <w:szCs w:val="22"/>
        </w:rPr>
      </w:pPr>
    </w:p>
    <w:p w14:paraId="24772503" w14:textId="77777777" w:rsidR="00EE2B64" w:rsidRPr="00EE2B64" w:rsidRDefault="00E43C08" w:rsidP="00EE2B64">
      <w:pPr>
        <w:tabs>
          <w:tab w:val="left" w:pos="567"/>
        </w:tabs>
        <w:ind w:left="567" w:hanging="567"/>
        <w:rPr>
          <w:b/>
          <w:szCs w:val="22"/>
        </w:rPr>
      </w:pPr>
    </w:p>
    <w:p w14:paraId="24772504" w14:textId="77777777" w:rsidR="00EE2B64" w:rsidRPr="00EE2B64" w:rsidRDefault="00E43C08" w:rsidP="00EE2B64">
      <w:pPr>
        <w:tabs>
          <w:tab w:val="left" w:pos="567"/>
        </w:tabs>
        <w:ind w:left="567" w:hanging="567"/>
        <w:rPr>
          <w:b/>
          <w:szCs w:val="22"/>
        </w:rPr>
      </w:pPr>
    </w:p>
    <w:p w14:paraId="24772505" w14:textId="77777777" w:rsidR="00EE2B64" w:rsidRPr="00EE2B64" w:rsidRDefault="00E43C08" w:rsidP="00EE2B64">
      <w:pPr>
        <w:tabs>
          <w:tab w:val="left" w:pos="567"/>
        </w:tabs>
        <w:ind w:left="567" w:hanging="567"/>
        <w:rPr>
          <w:b/>
          <w:szCs w:val="22"/>
        </w:rPr>
      </w:pPr>
    </w:p>
    <w:p w14:paraId="24772506" w14:textId="77777777" w:rsidR="00EE2B64" w:rsidRPr="00EE2B64" w:rsidRDefault="00E43C08" w:rsidP="00EE2B64">
      <w:pPr>
        <w:tabs>
          <w:tab w:val="left" w:pos="567"/>
        </w:tabs>
        <w:ind w:left="567" w:hanging="567"/>
        <w:rPr>
          <w:b/>
          <w:szCs w:val="22"/>
        </w:rPr>
      </w:pPr>
    </w:p>
    <w:p w14:paraId="24772507" w14:textId="77777777" w:rsidR="00EE2B64" w:rsidRPr="00EE2B64" w:rsidRDefault="00E43C08" w:rsidP="00EE2B64">
      <w:pPr>
        <w:tabs>
          <w:tab w:val="left" w:pos="567"/>
        </w:tabs>
        <w:ind w:left="567" w:hanging="567"/>
        <w:rPr>
          <w:b/>
          <w:szCs w:val="22"/>
        </w:rPr>
      </w:pPr>
    </w:p>
    <w:p w14:paraId="24772508" w14:textId="77777777" w:rsidR="00EE2B64" w:rsidRPr="00EE2B64" w:rsidRDefault="00E43C08" w:rsidP="00EE2B64">
      <w:pPr>
        <w:tabs>
          <w:tab w:val="left" w:pos="567"/>
        </w:tabs>
        <w:ind w:left="567" w:hanging="567"/>
        <w:rPr>
          <w:b/>
          <w:szCs w:val="22"/>
        </w:rPr>
      </w:pPr>
    </w:p>
    <w:p w14:paraId="24772509" w14:textId="77777777" w:rsidR="00EE2B64" w:rsidRPr="00EE2B64" w:rsidRDefault="00E43C08" w:rsidP="00EE2B64">
      <w:pPr>
        <w:tabs>
          <w:tab w:val="left" w:pos="567"/>
        </w:tabs>
        <w:ind w:left="567" w:hanging="567"/>
        <w:rPr>
          <w:b/>
          <w:szCs w:val="22"/>
        </w:rPr>
      </w:pPr>
    </w:p>
    <w:p w14:paraId="2477250A" w14:textId="77777777" w:rsidR="00EE2B64" w:rsidRPr="00EE2B64" w:rsidRDefault="00E43C08" w:rsidP="00EE2B64">
      <w:pPr>
        <w:tabs>
          <w:tab w:val="left" w:pos="567"/>
        </w:tabs>
        <w:spacing w:after="160" w:line="259" w:lineRule="auto"/>
        <w:ind w:left="720"/>
        <w:contextualSpacing/>
        <w:jc w:val="center"/>
        <w:rPr>
          <w:rFonts w:eastAsia="Calibri" w:cs="Arial"/>
          <w:szCs w:val="22"/>
          <w:lang w:eastAsia="en-US"/>
        </w:rPr>
      </w:pPr>
    </w:p>
    <w:p w14:paraId="2477250B" w14:textId="77777777" w:rsidR="001177D5" w:rsidRPr="001177D5" w:rsidRDefault="00E43C08" w:rsidP="001177D5">
      <w:pPr>
        <w:tabs>
          <w:tab w:val="left" w:pos="567"/>
        </w:tabs>
        <w:spacing w:after="160" w:line="259" w:lineRule="auto"/>
        <w:ind w:left="720"/>
        <w:contextualSpacing/>
        <w:rPr>
          <w:rFonts w:eastAsia="Calibri" w:cs="Arial"/>
          <w:b/>
          <w:szCs w:val="22"/>
          <w:lang w:eastAsia="en-US"/>
        </w:rPr>
      </w:pPr>
    </w:p>
    <w:p w14:paraId="2477250C" w14:textId="77777777" w:rsidR="002F5C5E" w:rsidRPr="00C95AB4" w:rsidRDefault="00E43C08" w:rsidP="00B71A04">
      <w:pPr>
        <w:tabs>
          <w:tab w:val="left" w:pos="567"/>
        </w:tabs>
        <w:ind w:left="567" w:hanging="567"/>
        <w:rPr>
          <w:rFonts w:cs="Arial"/>
          <w:b/>
          <w:szCs w:val="22"/>
        </w:rPr>
      </w:pPr>
    </w:p>
    <w:p w14:paraId="2477250D" w14:textId="77777777" w:rsidR="001938D6" w:rsidRPr="00C95AB4" w:rsidRDefault="00E43C08" w:rsidP="00B71A04">
      <w:pPr>
        <w:tabs>
          <w:tab w:val="left" w:pos="567"/>
        </w:tabs>
        <w:ind w:left="567" w:hanging="567"/>
        <w:rPr>
          <w:rFonts w:cs="Arial"/>
          <w:b/>
          <w:szCs w:val="22"/>
        </w:rPr>
      </w:pPr>
      <w:r w:rsidRPr="00C95AB4">
        <w:rPr>
          <w:rFonts w:cs="Arial"/>
          <w:b/>
          <w:szCs w:val="22"/>
        </w:rPr>
        <w:t xml:space="preserve">CONSULTATION CARRIED OUT AND OUTCOME OF CONSULTATION </w:t>
      </w:r>
    </w:p>
    <w:p w14:paraId="2477250E" w14:textId="77777777" w:rsidR="001938D6" w:rsidRPr="00EE2B64" w:rsidRDefault="00E43C08" w:rsidP="00B71A04">
      <w:pPr>
        <w:tabs>
          <w:tab w:val="left" w:pos="567"/>
        </w:tabs>
        <w:ind w:left="567" w:hanging="567"/>
        <w:rPr>
          <w:rFonts w:cs="Arial"/>
          <w:b/>
          <w:szCs w:val="22"/>
        </w:rPr>
      </w:pPr>
    </w:p>
    <w:p w14:paraId="2477250F" w14:textId="77777777" w:rsidR="00EE2B64" w:rsidRDefault="00E43C08" w:rsidP="00EE2B64">
      <w:pPr>
        <w:pStyle w:val="ListParagraph"/>
        <w:numPr>
          <w:ilvl w:val="0"/>
          <w:numId w:val="17"/>
        </w:numPr>
        <w:tabs>
          <w:tab w:val="left" w:pos="567"/>
        </w:tabs>
        <w:rPr>
          <w:rFonts w:cs="Arial"/>
        </w:rPr>
      </w:pPr>
      <w:r w:rsidRPr="00EE2B64">
        <w:rPr>
          <w:rFonts w:cs="Arial"/>
        </w:rPr>
        <w:t xml:space="preserve"> Consultation has been undertaken via a the</w:t>
      </w:r>
      <w:r w:rsidRPr="00EE2B64">
        <w:rPr>
          <w:rFonts w:cs="Arial"/>
        </w:rPr>
        <w:t xml:space="preserve"> strategic assessment (SA) which is one of the statutory requirements for community safety partnerships as outlined in the Crime and Disorder Act 1998. The SA is a rigorous process designed to provide an account of long-term issues and threats from crime a</w:t>
      </w:r>
      <w:r w:rsidRPr="00EE2B64">
        <w:rPr>
          <w:rFonts w:cs="Arial"/>
        </w:rPr>
        <w:t xml:space="preserve">nd anti-social behaviour (ASB) across Lancashire. </w:t>
      </w:r>
    </w:p>
    <w:p w14:paraId="24772510" w14:textId="77777777" w:rsidR="00EE2B64" w:rsidRPr="00EE2B64" w:rsidRDefault="00E43C08" w:rsidP="00EE2B64">
      <w:pPr>
        <w:pStyle w:val="ListParagraph"/>
        <w:tabs>
          <w:tab w:val="left" w:pos="567"/>
        </w:tabs>
        <w:rPr>
          <w:rFonts w:cs="Arial"/>
        </w:rPr>
      </w:pPr>
    </w:p>
    <w:p w14:paraId="24772511" w14:textId="77777777" w:rsidR="00EE2B64" w:rsidRPr="00EE2B64" w:rsidRDefault="00E43C08" w:rsidP="00EE2B64">
      <w:pPr>
        <w:pStyle w:val="ListParagraph"/>
        <w:numPr>
          <w:ilvl w:val="0"/>
          <w:numId w:val="17"/>
        </w:numPr>
        <w:tabs>
          <w:tab w:val="left" w:pos="567"/>
        </w:tabs>
        <w:rPr>
          <w:rFonts w:cs="Arial"/>
        </w:rPr>
      </w:pPr>
      <w:r w:rsidRPr="00EE2B64">
        <w:rPr>
          <w:rFonts w:cs="Arial"/>
        </w:rPr>
        <w:t>The assessment is undertaken every three years using The MORILE (Management of Risk in Law Enforcement) tool to rank the various threats and issues identified by Lancashire Constabulary.</w:t>
      </w:r>
    </w:p>
    <w:p w14:paraId="24772512" w14:textId="77777777" w:rsidR="00EE2B64" w:rsidRPr="00EE2B64" w:rsidRDefault="00E43C08" w:rsidP="00EE2B64">
      <w:pPr>
        <w:pStyle w:val="ListParagraph"/>
        <w:tabs>
          <w:tab w:val="left" w:pos="567"/>
        </w:tabs>
        <w:rPr>
          <w:rFonts w:cs="Arial"/>
        </w:rPr>
      </w:pPr>
    </w:p>
    <w:p w14:paraId="24772513" w14:textId="77777777" w:rsidR="00EE2B64" w:rsidRPr="00EE2B64" w:rsidRDefault="00E43C08" w:rsidP="00EE2B64">
      <w:pPr>
        <w:pStyle w:val="ListParagraph"/>
        <w:numPr>
          <w:ilvl w:val="0"/>
          <w:numId w:val="17"/>
        </w:numPr>
        <w:tabs>
          <w:tab w:val="left" w:pos="567"/>
        </w:tabs>
        <w:rPr>
          <w:rFonts w:cs="Arial"/>
        </w:rPr>
      </w:pPr>
      <w:r w:rsidRPr="00EE2B64">
        <w:rPr>
          <w:rFonts w:cs="Arial"/>
        </w:rPr>
        <w:t>In addition to t</w:t>
      </w:r>
      <w:r w:rsidRPr="00EE2B64">
        <w:rPr>
          <w:rFonts w:cs="Arial"/>
        </w:rPr>
        <w:t>his, the Office for National Statistics has developed a weighted measure of police recorded crime known as the ‘crime severity score’. The scoring mechanism considers the volume and severity of an offence, in order to reflect the relative harm to society a</w:t>
      </w:r>
      <w:r w:rsidRPr="00EE2B64">
        <w:rPr>
          <w:rFonts w:cs="Arial"/>
        </w:rPr>
        <w:t>nd demands for police. This data is also cross referenced with the areas of most concern, identified by the public through the ‘Living in Lancashire Survey’.</w:t>
      </w:r>
    </w:p>
    <w:p w14:paraId="24772514" w14:textId="77777777" w:rsidR="00EE2B64" w:rsidRPr="00EE2B64" w:rsidRDefault="00E43C08" w:rsidP="00EE2B64">
      <w:pPr>
        <w:pStyle w:val="ListParagraph"/>
        <w:tabs>
          <w:tab w:val="left" w:pos="567"/>
        </w:tabs>
        <w:rPr>
          <w:rFonts w:cs="Arial"/>
        </w:rPr>
      </w:pPr>
    </w:p>
    <w:p w14:paraId="24772515" w14:textId="77777777" w:rsidR="00EE2B64" w:rsidRPr="00EE2B64" w:rsidRDefault="00E43C08" w:rsidP="00EE2B64">
      <w:pPr>
        <w:pStyle w:val="ListParagraph"/>
        <w:numPr>
          <w:ilvl w:val="0"/>
          <w:numId w:val="17"/>
        </w:numPr>
        <w:tabs>
          <w:tab w:val="left" w:pos="567"/>
        </w:tabs>
        <w:rPr>
          <w:rFonts w:cs="Arial"/>
        </w:rPr>
      </w:pPr>
      <w:r w:rsidRPr="00EE2B64">
        <w:rPr>
          <w:rFonts w:cs="Arial"/>
        </w:rPr>
        <w:t>The data is analysed to create individual local profiles to inform the partnerships key prioritie</w:t>
      </w:r>
      <w:r w:rsidRPr="00EE2B64">
        <w:rPr>
          <w:rFonts w:cs="Arial"/>
        </w:rPr>
        <w:t>s to aid strategic decision-making.  The information is then used to inform the local strategy in which to reduce crime and disorder, substance misuse and re-offending.</w:t>
      </w:r>
    </w:p>
    <w:p w14:paraId="24772516" w14:textId="77777777" w:rsidR="001938D6" w:rsidRPr="00C95AB4" w:rsidRDefault="00E43C08" w:rsidP="00EE2B64">
      <w:pPr>
        <w:pStyle w:val="ListParagraph"/>
        <w:tabs>
          <w:tab w:val="left" w:pos="567"/>
        </w:tabs>
        <w:rPr>
          <w:rFonts w:cs="Arial"/>
          <w:i/>
          <w:color w:val="2E74B5"/>
        </w:rPr>
      </w:pPr>
    </w:p>
    <w:p w14:paraId="24772517" w14:textId="77777777" w:rsidR="00F43895" w:rsidRPr="00C95AB4" w:rsidRDefault="00E43C08" w:rsidP="00B71A04">
      <w:pPr>
        <w:tabs>
          <w:tab w:val="left" w:pos="567"/>
        </w:tabs>
        <w:ind w:left="567" w:hanging="567"/>
        <w:rPr>
          <w:rFonts w:cs="Arial"/>
          <w:i/>
          <w:color w:val="2E74B5"/>
          <w:szCs w:val="22"/>
        </w:rPr>
      </w:pPr>
    </w:p>
    <w:p w14:paraId="24772518" w14:textId="77777777" w:rsidR="00F43895" w:rsidRPr="00C95AB4" w:rsidRDefault="00E43C08" w:rsidP="00B71A04">
      <w:pPr>
        <w:tabs>
          <w:tab w:val="left" w:pos="567"/>
        </w:tabs>
        <w:ind w:left="567" w:hanging="567"/>
        <w:rPr>
          <w:rFonts w:cs="Arial"/>
          <w:b/>
          <w:szCs w:val="22"/>
        </w:rPr>
      </w:pPr>
      <w:r w:rsidRPr="00C95AB4">
        <w:rPr>
          <w:rFonts w:cs="Arial"/>
          <w:b/>
          <w:caps/>
          <w:szCs w:val="22"/>
        </w:rPr>
        <w:t>Financial implications</w:t>
      </w:r>
    </w:p>
    <w:p w14:paraId="24772519" w14:textId="77777777" w:rsidR="00F43895" w:rsidRPr="00C95AB4" w:rsidRDefault="00E43C08" w:rsidP="00B71A04">
      <w:pPr>
        <w:tabs>
          <w:tab w:val="left" w:pos="567"/>
        </w:tabs>
        <w:ind w:left="567" w:hanging="567"/>
        <w:rPr>
          <w:rFonts w:cs="Arial"/>
          <w:b/>
          <w:caps/>
          <w:szCs w:val="22"/>
        </w:rPr>
      </w:pPr>
    </w:p>
    <w:p w14:paraId="2477251A" w14:textId="6F137C1D" w:rsidR="00F43895" w:rsidRPr="00C95AB4" w:rsidRDefault="00E43C08" w:rsidP="00833F9E">
      <w:pPr>
        <w:pStyle w:val="ListParagraph"/>
        <w:numPr>
          <w:ilvl w:val="0"/>
          <w:numId w:val="17"/>
        </w:numPr>
        <w:tabs>
          <w:tab w:val="left" w:pos="567"/>
        </w:tabs>
        <w:rPr>
          <w:rFonts w:cs="Arial"/>
          <w:caps/>
          <w:color w:val="2E74B5"/>
        </w:rPr>
      </w:pPr>
      <w:r w:rsidRPr="00C95AB4">
        <w:rPr>
          <w:rFonts w:cs="Arial"/>
          <w:i/>
          <w:color w:val="2E74B5"/>
        </w:rPr>
        <w:t xml:space="preserve"> </w:t>
      </w:r>
      <w:r>
        <w:rPr>
          <w:rFonts w:cs="Arial"/>
          <w:i/>
          <w:color w:val="2E74B5"/>
        </w:rPr>
        <w:t xml:space="preserve">The revenue costs of the supporting the </w:t>
      </w:r>
      <w:r>
        <w:rPr>
          <w:rFonts w:cs="Arial"/>
          <w:i/>
          <w:color w:val="2E74B5"/>
        </w:rPr>
        <w:t>Community Safety Par</w:t>
      </w:r>
      <w:r>
        <w:rPr>
          <w:rFonts w:cs="Arial"/>
          <w:i/>
          <w:color w:val="2E74B5"/>
        </w:rPr>
        <w:t>tnership are included in the Council</w:t>
      </w:r>
      <w:r>
        <w:rPr>
          <w:rFonts w:cs="Arial"/>
          <w:i/>
          <w:color w:val="2E74B5"/>
        </w:rPr>
        <w:t xml:space="preserve">’s budget. </w:t>
      </w:r>
      <w:r>
        <w:rPr>
          <w:rFonts w:cs="Arial"/>
          <w:i/>
          <w:color w:val="2E74B5"/>
        </w:rPr>
        <w:t xml:space="preserve">A capital budget </w:t>
      </w:r>
      <w:r>
        <w:rPr>
          <w:rFonts w:cs="Arial"/>
          <w:i/>
          <w:color w:val="2E74B5"/>
        </w:rPr>
        <w:t xml:space="preserve">allocation </w:t>
      </w:r>
      <w:r>
        <w:rPr>
          <w:rFonts w:cs="Arial"/>
          <w:i/>
          <w:color w:val="2E74B5"/>
        </w:rPr>
        <w:t xml:space="preserve">of </w:t>
      </w:r>
      <w:r>
        <w:rPr>
          <w:rFonts w:cs="Arial"/>
          <w:i/>
          <w:color w:val="2E74B5"/>
        </w:rPr>
        <w:t xml:space="preserve">£10,000 </w:t>
      </w:r>
      <w:r>
        <w:rPr>
          <w:rFonts w:cs="Arial"/>
          <w:i/>
          <w:color w:val="2E74B5"/>
        </w:rPr>
        <w:t xml:space="preserve">for the installation of CCTV in Leyland </w:t>
      </w:r>
      <w:r>
        <w:rPr>
          <w:rFonts w:cs="Arial"/>
          <w:i/>
          <w:color w:val="2E74B5"/>
        </w:rPr>
        <w:t xml:space="preserve">has been approved </w:t>
      </w:r>
    </w:p>
    <w:p w14:paraId="2477251B" w14:textId="77777777" w:rsidR="00F43895" w:rsidRPr="00C95AB4" w:rsidRDefault="00E43C08" w:rsidP="00B71A04">
      <w:pPr>
        <w:tabs>
          <w:tab w:val="left" w:pos="567"/>
        </w:tabs>
        <w:ind w:left="567" w:hanging="567"/>
        <w:rPr>
          <w:rFonts w:cs="Arial"/>
          <w:b/>
          <w:color w:val="2E74B5"/>
          <w:szCs w:val="22"/>
        </w:rPr>
      </w:pPr>
    </w:p>
    <w:p w14:paraId="2477251C" w14:textId="77777777" w:rsidR="00F43895" w:rsidRPr="00C95AB4" w:rsidRDefault="00E43C08" w:rsidP="00B71A04">
      <w:pPr>
        <w:tabs>
          <w:tab w:val="left" w:pos="567"/>
        </w:tabs>
        <w:ind w:left="567" w:hanging="567"/>
        <w:rPr>
          <w:rFonts w:cs="Arial"/>
          <w:b/>
          <w:caps/>
          <w:szCs w:val="22"/>
        </w:rPr>
      </w:pPr>
      <w:r w:rsidRPr="00C95AB4">
        <w:rPr>
          <w:rFonts w:cs="Arial"/>
          <w:b/>
          <w:caps/>
          <w:szCs w:val="22"/>
        </w:rPr>
        <w:t>LEGAL IMPLICATIONS</w:t>
      </w:r>
    </w:p>
    <w:p w14:paraId="2477251D" w14:textId="77777777" w:rsidR="00F43895" w:rsidRPr="00C95AB4" w:rsidRDefault="00E43C08" w:rsidP="00B71A04">
      <w:pPr>
        <w:tabs>
          <w:tab w:val="left" w:pos="567"/>
        </w:tabs>
        <w:ind w:left="567" w:hanging="567"/>
        <w:rPr>
          <w:rFonts w:cs="Arial"/>
          <w:b/>
          <w:caps/>
          <w:szCs w:val="22"/>
        </w:rPr>
      </w:pPr>
    </w:p>
    <w:p w14:paraId="2477251E" w14:textId="77777777" w:rsidR="00EE2B64" w:rsidRPr="00AD0FD5" w:rsidRDefault="00E43C08" w:rsidP="00EE2B64">
      <w:pPr>
        <w:pStyle w:val="ListParagraph"/>
        <w:numPr>
          <w:ilvl w:val="0"/>
          <w:numId w:val="17"/>
        </w:numPr>
        <w:tabs>
          <w:tab w:val="left" w:pos="567"/>
        </w:tabs>
        <w:rPr>
          <w:rFonts w:cs="Arial"/>
        </w:rPr>
      </w:pPr>
      <w:r w:rsidRPr="00C95AB4">
        <w:rPr>
          <w:rFonts w:cs="Arial"/>
          <w:i/>
          <w:color w:val="2E74B5"/>
        </w:rPr>
        <w:lastRenderedPageBreak/>
        <w:t xml:space="preserve"> </w:t>
      </w:r>
      <w:r w:rsidRPr="00AD0FD5">
        <w:rPr>
          <w:rFonts w:cs="Arial"/>
        </w:rPr>
        <w:t>Section 5 of the Crime &amp; Disorder Act 1998 established Community Safety Partnerships (CSP) which is an alliance of organisations which generate strategies and policies, implement actions and interventions concerning crime and disorder within their partne</w:t>
      </w:r>
      <w:r w:rsidRPr="00AD0FD5">
        <w:rPr>
          <w:rFonts w:cs="Arial"/>
        </w:rPr>
        <w:t>rship area.</w:t>
      </w:r>
    </w:p>
    <w:p w14:paraId="2477251F" w14:textId="77777777" w:rsidR="00EE2B64" w:rsidRPr="00AD0FD5" w:rsidRDefault="00E43C08" w:rsidP="00EE2B64">
      <w:pPr>
        <w:pStyle w:val="ListParagraph"/>
        <w:tabs>
          <w:tab w:val="left" w:pos="567"/>
        </w:tabs>
        <w:rPr>
          <w:rFonts w:cs="Arial"/>
        </w:rPr>
      </w:pPr>
    </w:p>
    <w:p w14:paraId="24772520" w14:textId="77777777" w:rsidR="00EE2B64" w:rsidRPr="00AD0FD5" w:rsidRDefault="00E43C08" w:rsidP="00EE2B64">
      <w:pPr>
        <w:pStyle w:val="ListParagraph"/>
        <w:numPr>
          <w:ilvl w:val="0"/>
          <w:numId w:val="17"/>
        </w:numPr>
        <w:tabs>
          <w:tab w:val="left" w:pos="567"/>
        </w:tabs>
        <w:rPr>
          <w:rFonts w:cs="Arial"/>
          <w:color w:val="2E74B5"/>
        </w:rPr>
      </w:pPr>
      <w:r w:rsidRPr="00AD0FD5">
        <w:rPr>
          <w:rFonts w:cs="Arial"/>
        </w:rPr>
        <w:t>South Ribble Borough Council has a statutory duty for reducing crime &amp; disorder.</w:t>
      </w:r>
    </w:p>
    <w:p w14:paraId="24772521" w14:textId="77777777" w:rsidR="00833F9E" w:rsidRPr="00C95AB4" w:rsidRDefault="00E43C08" w:rsidP="00833F9E">
      <w:pPr>
        <w:tabs>
          <w:tab w:val="left" w:pos="567"/>
        </w:tabs>
        <w:rPr>
          <w:rFonts w:cs="Arial"/>
          <w:i/>
          <w:color w:val="2E74B5"/>
          <w:szCs w:val="22"/>
        </w:rPr>
      </w:pPr>
    </w:p>
    <w:p w14:paraId="24772522" w14:textId="77777777" w:rsidR="00F43895" w:rsidRPr="00C95AB4" w:rsidRDefault="00E43C08" w:rsidP="00B71A04">
      <w:pPr>
        <w:tabs>
          <w:tab w:val="left" w:pos="567"/>
        </w:tabs>
        <w:ind w:left="567" w:hanging="567"/>
        <w:rPr>
          <w:rFonts w:cs="Arial"/>
          <w:b/>
          <w:caps/>
          <w:szCs w:val="22"/>
        </w:rPr>
      </w:pPr>
      <w:r w:rsidRPr="00C95AB4">
        <w:rPr>
          <w:rFonts w:cs="Arial"/>
          <w:b/>
          <w:caps/>
          <w:szCs w:val="22"/>
        </w:rPr>
        <w:t xml:space="preserve">AIR QUALITY IMPLICATIONS </w:t>
      </w:r>
    </w:p>
    <w:p w14:paraId="24772523" w14:textId="77777777" w:rsidR="00833F9E" w:rsidRPr="00C95AB4" w:rsidRDefault="00E43C08" w:rsidP="00B71A04">
      <w:pPr>
        <w:tabs>
          <w:tab w:val="left" w:pos="567"/>
        </w:tabs>
        <w:ind w:left="567" w:hanging="567"/>
        <w:rPr>
          <w:rFonts w:cs="Arial"/>
          <w:b/>
          <w:caps/>
          <w:szCs w:val="22"/>
        </w:rPr>
      </w:pPr>
    </w:p>
    <w:p w14:paraId="24772524" w14:textId="77777777" w:rsidR="00833F9E" w:rsidRPr="00EE2B64" w:rsidRDefault="00E43C08" w:rsidP="00833F9E">
      <w:pPr>
        <w:pStyle w:val="ListParagraph"/>
        <w:numPr>
          <w:ilvl w:val="0"/>
          <w:numId w:val="17"/>
        </w:numPr>
        <w:tabs>
          <w:tab w:val="left" w:pos="567"/>
        </w:tabs>
        <w:rPr>
          <w:rFonts w:cs="Arial"/>
          <w:b/>
          <w:caps/>
        </w:rPr>
      </w:pPr>
      <w:r w:rsidRPr="00EE2B64">
        <w:rPr>
          <w:rFonts w:cs="Arial"/>
        </w:rPr>
        <w:t>None.</w:t>
      </w:r>
    </w:p>
    <w:p w14:paraId="24772525" w14:textId="77777777" w:rsidR="00833F9E" w:rsidRPr="00C95AB4" w:rsidRDefault="00E43C08" w:rsidP="00B71A04">
      <w:pPr>
        <w:tabs>
          <w:tab w:val="left" w:pos="567"/>
        </w:tabs>
        <w:ind w:left="567" w:hanging="567"/>
        <w:rPr>
          <w:rFonts w:cs="Arial"/>
          <w:b/>
          <w:caps/>
          <w:szCs w:val="22"/>
        </w:rPr>
      </w:pPr>
    </w:p>
    <w:p w14:paraId="24772526" w14:textId="77777777" w:rsidR="00F43895" w:rsidRPr="00C95AB4" w:rsidRDefault="00E43C08" w:rsidP="00B71A04">
      <w:pPr>
        <w:tabs>
          <w:tab w:val="left" w:pos="567"/>
        </w:tabs>
        <w:ind w:left="567" w:hanging="567"/>
        <w:rPr>
          <w:rFonts w:cs="Arial"/>
          <w:b/>
          <w:szCs w:val="22"/>
        </w:rPr>
      </w:pPr>
      <w:r w:rsidRPr="00C95AB4">
        <w:rPr>
          <w:rFonts w:cs="Arial"/>
          <w:b/>
          <w:szCs w:val="22"/>
        </w:rPr>
        <w:t>COMMENTS OF THE STATUTORY FINANCE OFFICER</w:t>
      </w:r>
    </w:p>
    <w:p w14:paraId="24772527" w14:textId="77777777" w:rsidR="00BE2A3F" w:rsidRPr="00C95AB4" w:rsidRDefault="00E43C08" w:rsidP="00B71A04">
      <w:pPr>
        <w:tabs>
          <w:tab w:val="left" w:pos="567"/>
        </w:tabs>
        <w:ind w:left="567" w:hanging="567"/>
        <w:rPr>
          <w:rFonts w:cs="Arial"/>
          <w:b/>
          <w:szCs w:val="22"/>
        </w:rPr>
      </w:pPr>
    </w:p>
    <w:p w14:paraId="24772528" w14:textId="1DA117F7" w:rsidR="00BE2A3F" w:rsidRPr="00C95AB4" w:rsidRDefault="00E43C08" w:rsidP="00833F9E">
      <w:pPr>
        <w:pStyle w:val="ListParagraph"/>
        <w:numPr>
          <w:ilvl w:val="0"/>
          <w:numId w:val="17"/>
        </w:numPr>
        <w:tabs>
          <w:tab w:val="left" w:pos="567"/>
        </w:tabs>
        <w:rPr>
          <w:rFonts w:cs="Arial"/>
        </w:rPr>
      </w:pPr>
      <w:r>
        <w:rPr>
          <w:rFonts w:cs="Arial"/>
          <w:i/>
          <w:color w:val="2E74B5"/>
        </w:rPr>
        <w:t>The</w:t>
      </w:r>
      <w:r>
        <w:rPr>
          <w:rFonts w:cs="Arial"/>
          <w:i/>
          <w:color w:val="2E74B5"/>
        </w:rPr>
        <w:t xml:space="preserve"> report is an update on progress and therefore there are no direct financial i</w:t>
      </w:r>
      <w:r>
        <w:rPr>
          <w:rFonts w:cs="Arial"/>
          <w:i/>
          <w:color w:val="2E74B5"/>
        </w:rPr>
        <w:t xml:space="preserve">mplications. The Council’s </w:t>
      </w:r>
      <w:r>
        <w:rPr>
          <w:rFonts w:cs="Arial"/>
          <w:i/>
          <w:color w:val="2E74B5"/>
        </w:rPr>
        <w:t xml:space="preserve">role in </w:t>
      </w:r>
      <w:r>
        <w:rPr>
          <w:rFonts w:cs="Arial"/>
          <w:i/>
          <w:color w:val="2E74B5"/>
        </w:rPr>
        <w:t>the C</w:t>
      </w:r>
      <w:r>
        <w:rPr>
          <w:rFonts w:cs="Arial"/>
          <w:i/>
          <w:color w:val="2E74B5"/>
        </w:rPr>
        <w:t xml:space="preserve">ommunity Safety </w:t>
      </w:r>
      <w:r>
        <w:rPr>
          <w:rFonts w:cs="Arial"/>
          <w:i/>
          <w:color w:val="2E74B5"/>
        </w:rPr>
        <w:t xml:space="preserve">Partnership </w:t>
      </w:r>
      <w:r>
        <w:rPr>
          <w:rFonts w:cs="Arial"/>
          <w:i/>
          <w:color w:val="2E74B5"/>
        </w:rPr>
        <w:t>is set out in the report</w:t>
      </w:r>
      <w:r>
        <w:rPr>
          <w:rFonts w:cs="Arial"/>
          <w:i/>
          <w:color w:val="2E74B5"/>
        </w:rPr>
        <w:t xml:space="preserve"> and the financial implications, including staffing resources are contained within existing budgets.</w:t>
      </w:r>
    </w:p>
    <w:p w14:paraId="24772529" w14:textId="77777777" w:rsidR="00F43895" w:rsidRPr="00C95AB4" w:rsidRDefault="00E43C08" w:rsidP="00B71A04">
      <w:pPr>
        <w:tabs>
          <w:tab w:val="left" w:pos="567"/>
        </w:tabs>
        <w:ind w:left="567" w:hanging="567"/>
        <w:rPr>
          <w:rFonts w:cs="Arial"/>
          <w:b/>
          <w:i/>
          <w:szCs w:val="22"/>
        </w:rPr>
      </w:pPr>
    </w:p>
    <w:p w14:paraId="2477252A" w14:textId="77777777" w:rsidR="00F43895" w:rsidRPr="00C95AB4" w:rsidRDefault="00E43C08" w:rsidP="00B71A04">
      <w:pPr>
        <w:tabs>
          <w:tab w:val="left" w:pos="567"/>
        </w:tabs>
        <w:ind w:left="567" w:hanging="567"/>
        <w:rPr>
          <w:rFonts w:cs="Arial"/>
          <w:b/>
          <w:szCs w:val="22"/>
        </w:rPr>
      </w:pPr>
      <w:r w:rsidRPr="00C95AB4">
        <w:rPr>
          <w:rFonts w:cs="Arial"/>
          <w:b/>
          <w:szCs w:val="22"/>
        </w:rPr>
        <w:t>COMMENTS OF THE MONITORING OFFICER</w:t>
      </w:r>
    </w:p>
    <w:p w14:paraId="2477252B" w14:textId="77777777" w:rsidR="00F43895" w:rsidRPr="00C95AB4" w:rsidRDefault="00E43C08" w:rsidP="00B71A04">
      <w:pPr>
        <w:tabs>
          <w:tab w:val="left" w:pos="567"/>
        </w:tabs>
        <w:ind w:left="567" w:hanging="567"/>
        <w:rPr>
          <w:rFonts w:cs="Arial"/>
          <w:b/>
          <w:szCs w:val="22"/>
        </w:rPr>
      </w:pPr>
    </w:p>
    <w:p w14:paraId="2477252C" w14:textId="15DC162D" w:rsidR="00F43895" w:rsidRPr="00E43C08" w:rsidRDefault="00E43C08" w:rsidP="00833F9E">
      <w:pPr>
        <w:pStyle w:val="ListParagraph"/>
        <w:numPr>
          <w:ilvl w:val="0"/>
          <w:numId w:val="17"/>
        </w:numPr>
        <w:tabs>
          <w:tab w:val="left" w:pos="567"/>
        </w:tabs>
        <w:rPr>
          <w:rFonts w:eastAsia="Times New Roman" w:cs="Arial"/>
          <w:b/>
          <w:strike/>
          <w:lang w:eastAsia="en-GB"/>
        </w:rPr>
      </w:pPr>
      <w:r w:rsidRPr="00E43C08">
        <w:rPr>
          <w:rFonts w:cs="Arial"/>
        </w:rPr>
        <w:t>There are no legal concerns arising from this report. Clearly to tackl</w:t>
      </w:r>
      <w:r w:rsidRPr="00E43C08">
        <w:rPr>
          <w:rFonts w:cs="Arial"/>
        </w:rPr>
        <w:t>e effectively the complex and difficult challenges facing society from the point of view of crime and disorder it is imperative that all relevant organisations work</w:t>
      </w:r>
      <w:r>
        <w:rPr>
          <w:rFonts w:cs="Arial"/>
        </w:rPr>
        <w:t xml:space="preserve"> together</w:t>
      </w:r>
      <w:r w:rsidRPr="00E43C08">
        <w:rPr>
          <w:rFonts w:cs="Arial"/>
        </w:rPr>
        <w:t xml:space="preserve"> </w:t>
      </w:r>
      <w:r w:rsidRPr="00E43C08">
        <w:rPr>
          <w:rFonts w:cs="Arial"/>
        </w:rPr>
        <w:t>effectively</w:t>
      </w:r>
      <w:r w:rsidRPr="00E43C08">
        <w:rPr>
          <w:rFonts w:cs="Arial"/>
        </w:rPr>
        <w:t>.</w:t>
      </w:r>
      <w:r w:rsidRPr="00E43C08">
        <w:rPr>
          <w:rFonts w:cs="Arial"/>
        </w:rPr>
        <w:t xml:space="preserve"> </w:t>
      </w:r>
      <w:r w:rsidRPr="00E43C08">
        <w:rPr>
          <w:rFonts w:cs="Arial"/>
        </w:rPr>
        <w:t xml:space="preserve">Good communication channels is </w:t>
      </w:r>
      <w:r w:rsidRPr="00E43C08">
        <w:rPr>
          <w:rFonts w:cs="Arial"/>
        </w:rPr>
        <w:t>crucial</w:t>
      </w:r>
      <w:r w:rsidRPr="00E43C08">
        <w:rPr>
          <w:rFonts w:cs="Arial"/>
        </w:rPr>
        <w:t xml:space="preserve"> </w:t>
      </w:r>
      <w:r w:rsidRPr="00E43C08">
        <w:rPr>
          <w:rFonts w:cs="Arial"/>
        </w:rPr>
        <w:t>to this.</w:t>
      </w:r>
      <w:r>
        <w:rPr>
          <w:rFonts w:cs="Arial"/>
        </w:rPr>
        <w:t xml:space="preserve"> In the South Ribble area there is clearly no shortage of good practice taking place.</w:t>
      </w:r>
      <w:r>
        <w:rPr>
          <w:rFonts w:cs="Arial"/>
        </w:rPr>
        <w:t xml:space="preserve"> Fundamentally we must act in accordance with our statutory duties to what we can to reduce crime and disorder.</w:t>
      </w:r>
      <w:r w:rsidRPr="00E43C08">
        <w:rPr>
          <w:rFonts w:cs="Arial"/>
        </w:rPr>
        <w:t xml:space="preserve"> </w:t>
      </w:r>
    </w:p>
    <w:p w14:paraId="2477252D" w14:textId="77777777" w:rsidR="002F5C5E" w:rsidRPr="00C95AB4" w:rsidRDefault="00E43C08" w:rsidP="002F5C5E">
      <w:pPr>
        <w:rPr>
          <w:rFonts w:cs="Arial"/>
          <w:b/>
          <w:strike/>
          <w:szCs w:val="22"/>
        </w:rPr>
      </w:pPr>
    </w:p>
    <w:p w14:paraId="2477252E" w14:textId="77777777" w:rsidR="000B5251" w:rsidRPr="00C95AB4" w:rsidRDefault="00E43C08" w:rsidP="000B5251">
      <w:pPr>
        <w:rPr>
          <w:rFonts w:cs="Arial"/>
          <w:b/>
          <w:szCs w:val="22"/>
        </w:rPr>
      </w:pPr>
      <w:r w:rsidRPr="00C95AB4">
        <w:rPr>
          <w:rFonts w:cs="Arial"/>
          <w:b/>
          <w:szCs w:val="22"/>
        </w:rPr>
        <w:t xml:space="preserve">OTHER IMPLICATIONS: </w:t>
      </w:r>
    </w:p>
    <w:p w14:paraId="2477252F" w14:textId="77777777" w:rsidR="003C36EB" w:rsidRPr="00C95AB4" w:rsidRDefault="00E43C08" w:rsidP="000B5251">
      <w:pPr>
        <w:rPr>
          <w:rFonts w:cs="Arial"/>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9481F" w14:paraId="2477253F" w14:textId="77777777" w:rsidTr="009C1143">
        <w:trPr>
          <w:trHeight w:val="334"/>
        </w:trPr>
        <w:tc>
          <w:tcPr>
            <w:tcW w:w="3544" w:type="dxa"/>
            <w:shd w:val="clear" w:color="auto" w:fill="auto"/>
          </w:tcPr>
          <w:p w14:paraId="24772530" w14:textId="77777777" w:rsidR="002F5C5E" w:rsidRPr="00C95AB4" w:rsidRDefault="00E43C08" w:rsidP="00AC4A99">
            <w:pPr>
              <w:rPr>
                <w:rFonts w:cs="Arial"/>
                <w:b/>
                <w:szCs w:val="22"/>
              </w:rPr>
            </w:pPr>
          </w:p>
          <w:p w14:paraId="24772531" w14:textId="77777777" w:rsidR="00A56681" w:rsidRPr="00C95AB4" w:rsidRDefault="00E43C08" w:rsidP="00A56681">
            <w:pPr>
              <w:numPr>
                <w:ilvl w:val="0"/>
                <w:numId w:val="11"/>
              </w:numPr>
              <w:ind w:left="360"/>
              <w:rPr>
                <w:rFonts w:cs="Arial"/>
                <w:b/>
                <w:szCs w:val="22"/>
              </w:rPr>
            </w:pPr>
            <w:r w:rsidRPr="00C95AB4">
              <w:rPr>
                <w:rFonts w:cs="Arial"/>
                <w:b/>
                <w:szCs w:val="22"/>
              </w:rPr>
              <w:t xml:space="preserve">HR &amp; Organisational Development </w:t>
            </w:r>
          </w:p>
          <w:p w14:paraId="24772532" w14:textId="77777777" w:rsidR="00A56681" w:rsidRPr="00C95AB4" w:rsidRDefault="00E43C08" w:rsidP="00A56681">
            <w:pPr>
              <w:ind w:left="360"/>
              <w:rPr>
                <w:rFonts w:cs="Arial"/>
                <w:b/>
                <w:szCs w:val="22"/>
              </w:rPr>
            </w:pPr>
          </w:p>
          <w:p w14:paraId="24772533" w14:textId="77777777" w:rsidR="00A56681" w:rsidRPr="00C95AB4" w:rsidRDefault="00E43C08" w:rsidP="00A56681">
            <w:pPr>
              <w:numPr>
                <w:ilvl w:val="0"/>
                <w:numId w:val="11"/>
              </w:numPr>
              <w:ind w:left="360"/>
              <w:rPr>
                <w:rFonts w:cs="Arial"/>
                <w:b/>
                <w:szCs w:val="22"/>
              </w:rPr>
            </w:pPr>
            <w:r w:rsidRPr="00C95AB4">
              <w:rPr>
                <w:rFonts w:cs="Arial"/>
                <w:b/>
                <w:szCs w:val="22"/>
              </w:rPr>
              <w:t>ICT / Technology</w:t>
            </w:r>
          </w:p>
          <w:p w14:paraId="24772534" w14:textId="77777777" w:rsidR="002F5C5E" w:rsidRPr="00C95AB4" w:rsidRDefault="00E43C08" w:rsidP="00A56681">
            <w:pPr>
              <w:ind w:left="360"/>
              <w:rPr>
                <w:rFonts w:cs="Arial"/>
                <w:b/>
                <w:szCs w:val="22"/>
              </w:rPr>
            </w:pPr>
          </w:p>
          <w:p w14:paraId="24772535" w14:textId="77777777" w:rsidR="002F5C5E" w:rsidRPr="00C95AB4" w:rsidRDefault="00E43C08" w:rsidP="0047741D">
            <w:pPr>
              <w:rPr>
                <w:rFonts w:cs="Arial"/>
                <w:b/>
                <w:szCs w:val="22"/>
              </w:rPr>
            </w:pPr>
          </w:p>
          <w:p w14:paraId="24772536" w14:textId="77777777" w:rsidR="00A56681" w:rsidRPr="00C95AB4" w:rsidRDefault="00E43C08" w:rsidP="00A56681">
            <w:pPr>
              <w:numPr>
                <w:ilvl w:val="0"/>
                <w:numId w:val="11"/>
              </w:numPr>
              <w:ind w:left="360"/>
              <w:rPr>
                <w:rFonts w:cs="Arial"/>
                <w:b/>
                <w:szCs w:val="22"/>
              </w:rPr>
            </w:pPr>
            <w:r w:rsidRPr="00C95AB4">
              <w:rPr>
                <w:rFonts w:cs="Arial"/>
                <w:b/>
                <w:szCs w:val="22"/>
              </w:rPr>
              <w:t>Property &amp; Asset Management</w:t>
            </w:r>
          </w:p>
          <w:p w14:paraId="24772537" w14:textId="77777777" w:rsidR="00A56681" w:rsidRPr="00C95AB4" w:rsidRDefault="00E43C08" w:rsidP="00A56681">
            <w:pPr>
              <w:ind w:left="360"/>
              <w:rPr>
                <w:rFonts w:cs="Arial"/>
                <w:b/>
                <w:szCs w:val="22"/>
              </w:rPr>
            </w:pPr>
          </w:p>
          <w:p w14:paraId="24772538" w14:textId="77777777" w:rsidR="002F5C5E" w:rsidRPr="00C95AB4" w:rsidRDefault="00E43C08" w:rsidP="0047741D">
            <w:pPr>
              <w:numPr>
                <w:ilvl w:val="0"/>
                <w:numId w:val="11"/>
              </w:numPr>
              <w:ind w:left="360"/>
              <w:rPr>
                <w:rFonts w:cs="Arial"/>
                <w:b/>
                <w:szCs w:val="22"/>
              </w:rPr>
            </w:pPr>
            <w:r w:rsidRPr="00C95AB4">
              <w:rPr>
                <w:rFonts w:cs="Arial"/>
                <w:b/>
                <w:szCs w:val="22"/>
              </w:rPr>
              <w:t xml:space="preserve">Risk </w:t>
            </w:r>
          </w:p>
          <w:p w14:paraId="24772539" w14:textId="77777777" w:rsidR="003C36EB" w:rsidRPr="00C95AB4" w:rsidRDefault="00E43C08" w:rsidP="0047741D">
            <w:pPr>
              <w:rPr>
                <w:rFonts w:cs="Arial"/>
                <w:b/>
                <w:szCs w:val="22"/>
              </w:rPr>
            </w:pPr>
          </w:p>
          <w:p w14:paraId="2477253A" w14:textId="77777777" w:rsidR="002F5C5E" w:rsidRPr="00C95AB4" w:rsidRDefault="00E43C08" w:rsidP="00A56681">
            <w:pPr>
              <w:numPr>
                <w:ilvl w:val="0"/>
                <w:numId w:val="11"/>
              </w:numPr>
              <w:ind w:left="360"/>
              <w:rPr>
                <w:rFonts w:cs="Arial"/>
                <w:b/>
                <w:szCs w:val="22"/>
              </w:rPr>
            </w:pPr>
            <w:r w:rsidRPr="00C95AB4">
              <w:rPr>
                <w:rFonts w:cs="Arial"/>
                <w:b/>
                <w:szCs w:val="22"/>
              </w:rPr>
              <w:t xml:space="preserve">Equality &amp; Diversity </w:t>
            </w:r>
          </w:p>
          <w:p w14:paraId="2477253B" w14:textId="77777777" w:rsidR="00A56681" w:rsidRPr="00C95AB4" w:rsidRDefault="00E43C08" w:rsidP="00A56681">
            <w:pPr>
              <w:rPr>
                <w:rFonts w:cs="Arial"/>
                <w:b/>
                <w:szCs w:val="22"/>
              </w:rPr>
            </w:pPr>
          </w:p>
          <w:p w14:paraId="2477253C" w14:textId="77777777" w:rsidR="002F5C5E" w:rsidRPr="00C95AB4" w:rsidRDefault="00E43C08" w:rsidP="00EE2B64">
            <w:pPr>
              <w:rPr>
                <w:rFonts w:cs="Arial"/>
                <w:szCs w:val="22"/>
              </w:rPr>
            </w:pPr>
          </w:p>
        </w:tc>
        <w:tc>
          <w:tcPr>
            <w:tcW w:w="6379" w:type="dxa"/>
            <w:shd w:val="clear" w:color="auto" w:fill="auto"/>
          </w:tcPr>
          <w:p w14:paraId="2477253D" w14:textId="77777777" w:rsidR="002F5C5E" w:rsidRPr="00C95AB4" w:rsidRDefault="00E43C08" w:rsidP="00AC4A99">
            <w:pPr>
              <w:rPr>
                <w:rFonts w:cs="Arial"/>
                <w:szCs w:val="22"/>
              </w:rPr>
            </w:pPr>
          </w:p>
          <w:p w14:paraId="2477253E" w14:textId="77777777" w:rsidR="00F43895" w:rsidRPr="00C95AB4" w:rsidRDefault="00E43C08" w:rsidP="00AC4A99">
            <w:pPr>
              <w:rPr>
                <w:rFonts w:cs="Arial"/>
                <w:i/>
                <w:color w:val="2E74B5" w:themeColor="accent1" w:themeShade="BF"/>
                <w:szCs w:val="22"/>
              </w:rPr>
            </w:pPr>
            <w:r w:rsidRPr="00EE2B64">
              <w:rPr>
                <w:rFonts w:cs="Arial"/>
                <w:i/>
                <w:szCs w:val="22"/>
              </w:rPr>
              <w:t>See above report.</w:t>
            </w:r>
          </w:p>
        </w:tc>
      </w:tr>
    </w:tbl>
    <w:p w14:paraId="24772540" w14:textId="77777777" w:rsidR="00B71A04" w:rsidRDefault="00E43C08" w:rsidP="002F5C5E">
      <w:pPr>
        <w:rPr>
          <w:b/>
          <w:szCs w:val="22"/>
        </w:rPr>
      </w:pPr>
    </w:p>
    <w:p w14:paraId="24772541" w14:textId="77777777" w:rsidR="002F5C5E" w:rsidRDefault="00E43C08" w:rsidP="00B71A04">
      <w:pPr>
        <w:tabs>
          <w:tab w:val="left" w:pos="567"/>
        </w:tabs>
        <w:rPr>
          <w:b/>
          <w:szCs w:val="22"/>
        </w:rPr>
      </w:pPr>
      <w:r>
        <w:rPr>
          <w:b/>
          <w:szCs w:val="22"/>
        </w:rPr>
        <w:t xml:space="preserve">BACKGROUND DOCUMENTS </w:t>
      </w:r>
    </w:p>
    <w:p w14:paraId="24772542" w14:textId="77777777" w:rsidR="000B5251" w:rsidRDefault="00E43C08" w:rsidP="00B71A04">
      <w:pPr>
        <w:tabs>
          <w:tab w:val="left" w:pos="567"/>
        </w:tabs>
        <w:rPr>
          <w:szCs w:val="22"/>
        </w:rPr>
      </w:pPr>
    </w:p>
    <w:p w14:paraId="24772543" w14:textId="77777777" w:rsidR="00AD0FD5" w:rsidRPr="009C1143" w:rsidRDefault="00E43C08" w:rsidP="00B71A04">
      <w:pPr>
        <w:tabs>
          <w:tab w:val="left" w:pos="567"/>
        </w:tabs>
        <w:rPr>
          <w:szCs w:val="22"/>
        </w:rPr>
      </w:pPr>
      <w:r w:rsidRPr="00AD0FD5">
        <w:rPr>
          <w:szCs w:val="22"/>
        </w:rPr>
        <w:t xml:space="preserve">There are no </w:t>
      </w:r>
      <w:r w:rsidRPr="00AD0FD5">
        <w:rPr>
          <w:szCs w:val="22"/>
        </w:rPr>
        <w:t>background papers to this report</w:t>
      </w:r>
      <w:r>
        <w:rPr>
          <w:szCs w:val="22"/>
        </w:rPr>
        <w:t>.</w:t>
      </w:r>
    </w:p>
    <w:p w14:paraId="24772544" w14:textId="77777777" w:rsidR="000B5251" w:rsidRDefault="00E43C08" w:rsidP="00B71A04">
      <w:pPr>
        <w:tabs>
          <w:tab w:val="left" w:pos="567"/>
        </w:tabs>
        <w:rPr>
          <w:i/>
          <w:color w:val="0070C0"/>
          <w:szCs w:val="22"/>
        </w:rPr>
      </w:pPr>
    </w:p>
    <w:p w14:paraId="24772545" w14:textId="77777777" w:rsidR="00AD0FD5" w:rsidRDefault="00E43C08" w:rsidP="00B71A04">
      <w:pPr>
        <w:tabs>
          <w:tab w:val="left" w:pos="567"/>
        </w:tabs>
        <w:rPr>
          <w:b/>
        </w:rPr>
      </w:pPr>
      <w:r>
        <w:rPr>
          <w:b/>
        </w:rPr>
        <w:t xml:space="preserve">APPENDICES </w:t>
      </w:r>
    </w:p>
    <w:p w14:paraId="24772546" w14:textId="77777777" w:rsidR="00AD0FD5" w:rsidRDefault="00E43C08" w:rsidP="00B71A04">
      <w:pPr>
        <w:tabs>
          <w:tab w:val="left" w:pos="567"/>
        </w:tabs>
        <w:rPr>
          <w:b/>
        </w:rPr>
      </w:pPr>
    </w:p>
    <w:p w14:paraId="24772547" w14:textId="77777777" w:rsidR="000B5251" w:rsidRPr="00AD0FD5" w:rsidRDefault="00E43C08" w:rsidP="00B71A04">
      <w:pPr>
        <w:tabs>
          <w:tab w:val="left" w:pos="567"/>
        </w:tabs>
      </w:pPr>
      <w:r w:rsidRPr="00AD0FD5">
        <w:t>There are no appendices to this report</w:t>
      </w:r>
      <w:r>
        <w:t>.</w:t>
      </w:r>
    </w:p>
    <w:p w14:paraId="24772548" w14:textId="77777777" w:rsidR="001C5E49" w:rsidRDefault="00E43C08" w:rsidP="00B71A04">
      <w:pPr>
        <w:tabs>
          <w:tab w:val="left" w:pos="567"/>
          <w:tab w:val="left" w:pos="2839"/>
        </w:tabs>
        <w:rPr>
          <w:b/>
          <w:szCs w:val="22"/>
        </w:rPr>
      </w:pPr>
    </w:p>
    <w:p w14:paraId="24772549" w14:textId="77777777" w:rsidR="001C5E49" w:rsidRDefault="00E43C08" w:rsidP="001C5E49">
      <w:pPr>
        <w:tabs>
          <w:tab w:val="left" w:pos="2839"/>
        </w:tabs>
        <w:ind w:left="426" w:hanging="426"/>
        <w:rPr>
          <w:rFonts w:cs="Arial"/>
          <w:color w:val="0070C0"/>
        </w:rPr>
      </w:pPr>
    </w:p>
    <w:p w14:paraId="2477254A" w14:textId="77777777" w:rsidR="001C5E49" w:rsidRPr="007F1945" w:rsidRDefault="00E43C08"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554"/>
        <w:gridCol w:w="2351"/>
      </w:tblGrid>
      <w:tr w:rsidR="0029481F" w14:paraId="2477254E" w14:textId="77777777" w:rsidTr="00E2196F">
        <w:tc>
          <w:tcPr>
            <w:tcW w:w="5700" w:type="dxa"/>
            <w:shd w:val="clear" w:color="auto" w:fill="auto"/>
          </w:tcPr>
          <w:p w14:paraId="2477254B" w14:textId="77777777" w:rsidR="001C5E49" w:rsidRPr="0031059E" w:rsidRDefault="00E43C08" w:rsidP="00E2196F">
            <w:pPr>
              <w:rPr>
                <w:rFonts w:cs="Arial"/>
              </w:rPr>
            </w:pPr>
            <w:r w:rsidRPr="0031059E">
              <w:rPr>
                <w:rFonts w:cs="Arial"/>
              </w:rPr>
              <w:t>Report Author:</w:t>
            </w:r>
          </w:p>
        </w:tc>
        <w:tc>
          <w:tcPr>
            <w:tcW w:w="1559" w:type="dxa"/>
            <w:shd w:val="clear" w:color="auto" w:fill="auto"/>
          </w:tcPr>
          <w:p w14:paraId="2477254C" w14:textId="77777777" w:rsidR="001C5E49" w:rsidRPr="0031059E" w:rsidRDefault="00E43C08" w:rsidP="00E2196F">
            <w:pPr>
              <w:rPr>
                <w:rFonts w:cs="Arial"/>
              </w:rPr>
            </w:pPr>
            <w:r w:rsidRPr="0031059E">
              <w:rPr>
                <w:rFonts w:cs="Arial"/>
              </w:rPr>
              <w:t>Telephone:</w:t>
            </w:r>
          </w:p>
        </w:tc>
        <w:tc>
          <w:tcPr>
            <w:tcW w:w="2380" w:type="dxa"/>
            <w:shd w:val="clear" w:color="auto" w:fill="auto"/>
          </w:tcPr>
          <w:p w14:paraId="2477254D" w14:textId="77777777" w:rsidR="001C5E49" w:rsidRPr="0031059E" w:rsidRDefault="00E43C08" w:rsidP="00E2196F">
            <w:pPr>
              <w:rPr>
                <w:rFonts w:cs="Arial"/>
              </w:rPr>
            </w:pPr>
            <w:r w:rsidRPr="0031059E">
              <w:rPr>
                <w:rFonts w:cs="Arial"/>
              </w:rPr>
              <w:t>Date:</w:t>
            </w:r>
          </w:p>
        </w:tc>
      </w:tr>
      <w:tr w:rsidR="0029481F" w14:paraId="24772552" w14:textId="77777777" w:rsidTr="00E2196F">
        <w:tc>
          <w:tcPr>
            <w:tcW w:w="5700" w:type="dxa"/>
            <w:shd w:val="clear" w:color="auto" w:fill="auto"/>
          </w:tcPr>
          <w:p w14:paraId="2477254F" w14:textId="77777777" w:rsidR="00C903AC" w:rsidRPr="0031059E" w:rsidRDefault="00E43C08" w:rsidP="00C903AC">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Jennifer Mullin</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Director of Neighbourhoods and Development</w:t>
            </w:r>
            <w:r>
              <w:rPr>
                <w:rFonts w:cs="Arial"/>
              </w:rPr>
              <w:fldChar w:fldCharType="end"/>
            </w:r>
          </w:p>
        </w:tc>
        <w:tc>
          <w:tcPr>
            <w:tcW w:w="1559" w:type="dxa"/>
            <w:shd w:val="clear" w:color="auto" w:fill="auto"/>
          </w:tcPr>
          <w:p w14:paraId="24772550" w14:textId="77777777" w:rsidR="00C903AC" w:rsidRPr="0031059E" w:rsidRDefault="00E43C08" w:rsidP="00C903AC">
            <w:pPr>
              <w:rPr>
                <w:rFonts w:cs="Arial"/>
              </w:rPr>
            </w:pPr>
            <w:r>
              <w:rPr>
                <w:rFonts w:cs="Arial"/>
              </w:rPr>
              <w:t>01772 625329</w:t>
            </w:r>
          </w:p>
        </w:tc>
        <w:tc>
          <w:tcPr>
            <w:tcW w:w="2380" w:type="dxa"/>
            <w:shd w:val="clear" w:color="auto" w:fill="auto"/>
          </w:tcPr>
          <w:p w14:paraId="24772551" w14:textId="77777777" w:rsidR="00C903AC" w:rsidRPr="0031059E" w:rsidRDefault="00E43C08" w:rsidP="00C903AC">
            <w:pPr>
              <w:rPr>
                <w:rFonts w:cs="Arial"/>
              </w:rPr>
            </w:pPr>
            <w:r>
              <w:rPr>
                <w:rFonts w:cs="Arial"/>
              </w:rPr>
              <w:t>01/10/19</w:t>
            </w:r>
          </w:p>
        </w:tc>
      </w:tr>
    </w:tbl>
    <w:p w14:paraId="24772553" w14:textId="77777777" w:rsidR="001C5E49" w:rsidRPr="009725FB" w:rsidRDefault="00E43C08" w:rsidP="001C5E49">
      <w:pPr>
        <w:tabs>
          <w:tab w:val="left" w:pos="2839"/>
        </w:tabs>
        <w:rPr>
          <w:rFonts w:cs="Arial"/>
        </w:rPr>
      </w:pPr>
    </w:p>
    <w:sectPr w:rsidR="001C5E49" w:rsidRPr="009725FB" w:rsidSect="00E971A2">
      <w:footerReference w:type="default" r:id="rId11"/>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72569" w14:textId="77777777" w:rsidR="00000000" w:rsidRDefault="00E43C08">
      <w:r>
        <w:separator/>
      </w:r>
    </w:p>
  </w:endnote>
  <w:endnote w:type="continuationSeparator" w:id="0">
    <w:p w14:paraId="2477256B" w14:textId="77777777" w:rsidR="00000000" w:rsidRDefault="00E4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72563" w14:textId="77777777" w:rsidR="00FD7B65" w:rsidRPr="00FD7B65" w:rsidRDefault="00E43C08">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2</w:t>
    </w:r>
    <w:r w:rsidRPr="00FD7B65">
      <w:rPr>
        <w:noProof/>
        <w:sz w:val="24"/>
      </w:rPr>
      <w:fldChar w:fldCharType="end"/>
    </w:r>
  </w:p>
  <w:p w14:paraId="24772564" w14:textId="77777777" w:rsidR="00FD7B65" w:rsidRDefault="00E43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72565" w14:textId="77777777" w:rsidR="00000000" w:rsidRDefault="00E43C08">
      <w:r>
        <w:separator/>
      </w:r>
    </w:p>
  </w:footnote>
  <w:footnote w:type="continuationSeparator" w:id="0">
    <w:p w14:paraId="24772567" w14:textId="77777777" w:rsidR="00000000" w:rsidRDefault="00E43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B3E29956">
      <w:start w:val="1"/>
      <w:numFmt w:val="bullet"/>
      <w:lvlText w:val=""/>
      <w:lvlJc w:val="left"/>
      <w:pPr>
        <w:ind w:left="720" w:hanging="360"/>
      </w:pPr>
      <w:rPr>
        <w:rFonts w:ascii="Symbol" w:hAnsi="Symbol" w:hint="default"/>
      </w:rPr>
    </w:lvl>
    <w:lvl w:ilvl="1" w:tplc="F7A2AC8A" w:tentative="1">
      <w:start w:val="1"/>
      <w:numFmt w:val="bullet"/>
      <w:lvlText w:val="o"/>
      <w:lvlJc w:val="left"/>
      <w:pPr>
        <w:ind w:left="1440" w:hanging="360"/>
      </w:pPr>
      <w:rPr>
        <w:rFonts w:ascii="Courier New" w:hAnsi="Courier New" w:cs="Courier New" w:hint="default"/>
      </w:rPr>
    </w:lvl>
    <w:lvl w:ilvl="2" w:tplc="9DD8D332" w:tentative="1">
      <w:start w:val="1"/>
      <w:numFmt w:val="bullet"/>
      <w:lvlText w:val=""/>
      <w:lvlJc w:val="left"/>
      <w:pPr>
        <w:ind w:left="2160" w:hanging="360"/>
      </w:pPr>
      <w:rPr>
        <w:rFonts w:ascii="Wingdings" w:hAnsi="Wingdings" w:hint="default"/>
      </w:rPr>
    </w:lvl>
    <w:lvl w:ilvl="3" w:tplc="B7E422B0" w:tentative="1">
      <w:start w:val="1"/>
      <w:numFmt w:val="bullet"/>
      <w:lvlText w:val=""/>
      <w:lvlJc w:val="left"/>
      <w:pPr>
        <w:ind w:left="2880" w:hanging="360"/>
      </w:pPr>
      <w:rPr>
        <w:rFonts w:ascii="Symbol" w:hAnsi="Symbol" w:hint="default"/>
      </w:rPr>
    </w:lvl>
    <w:lvl w:ilvl="4" w:tplc="0C78DB12" w:tentative="1">
      <w:start w:val="1"/>
      <w:numFmt w:val="bullet"/>
      <w:lvlText w:val="o"/>
      <w:lvlJc w:val="left"/>
      <w:pPr>
        <w:ind w:left="3600" w:hanging="360"/>
      </w:pPr>
      <w:rPr>
        <w:rFonts w:ascii="Courier New" w:hAnsi="Courier New" w:cs="Courier New" w:hint="default"/>
      </w:rPr>
    </w:lvl>
    <w:lvl w:ilvl="5" w:tplc="E8D0F156" w:tentative="1">
      <w:start w:val="1"/>
      <w:numFmt w:val="bullet"/>
      <w:lvlText w:val=""/>
      <w:lvlJc w:val="left"/>
      <w:pPr>
        <w:ind w:left="4320" w:hanging="360"/>
      </w:pPr>
      <w:rPr>
        <w:rFonts w:ascii="Wingdings" w:hAnsi="Wingdings" w:hint="default"/>
      </w:rPr>
    </w:lvl>
    <w:lvl w:ilvl="6" w:tplc="1816623E" w:tentative="1">
      <w:start w:val="1"/>
      <w:numFmt w:val="bullet"/>
      <w:lvlText w:val=""/>
      <w:lvlJc w:val="left"/>
      <w:pPr>
        <w:ind w:left="5040" w:hanging="360"/>
      </w:pPr>
      <w:rPr>
        <w:rFonts w:ascii="Symbol" w:hAnsi="Symbol" w:hint="default"/>
      </w:rPr>
    </w:lvl>
    <w:lvl w:ilvl="7" w:tplc="763A3184" w:tentative="1">
      <w:start w:val="1"/>
      <w:numFmt w:val="bullet"/>
      <w:lvlText w:val="o"/>
      <w:lvlJc w:val="left"/>
      <w:pPr>
        <w:ind w:left="5760" w:hanging="360"/>
      </w:pPr>
      <w:rPr>
        <w:rFonts w:ascii="Courier New" w:hAnsi="Courier New" w:cs="Courier New" w:hint="default"/>
      </w:rPr>
    </w:lvl>
    <w:lvl w:ilvl="8" w:tplc="DEA634C6"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7C435B0">
      <w:start w:val="1"/>
      <w:numFmt w:val="bullet"/>
      <w:lvlText w:val=""/>
      <w:lvlJc w:val="left"/>
      <w:pPr>
        <w:ind w:left="780" w:hanging="360"/>
      </w:pPr>
      <w:rPr>
        <w:rFonts w:ascii="Symbol" w:hAnsi="Symbol" w:hint="default"/>
      </w:rPr>
    </w:lvl>
    <w:lvl w:ilvl="1" w:tplc="06CAD89E" w:tentative="1">
      <w:start w:val="1"/>
      <w:numFmt w:val="bullet"/>
      <w:lvlText w:val="o"/>
      <w:lvlJc w:val="left"/>
      <w:pPr>
        <w:ind w:left="1500" w:hanging="360"/>
      </w:pPr>
      <w:rPr>
        <w:rFonts w:ascii="Courier New" w:hAnsi="Courier New" w:cs="Courier New" w:hint="default"/>
      </w:rPr>
    </w:lvl>
    <w:lvl w:ilvl="2" w:tplc="D00A8D92" w:tentative="1">
      <w:start w:val="1"/>
      <w:numFmt w:val="bullet"/>
      <w:lvlText w:val=""/>
      <w:lvlJc w:val="left"/>
      <w:pPr>
        <w:ind w:left="2220" w:hanging="360"/>
      </w:pPr>
      <w:rPr>
        <w:rFonts w:ascii="Wingdings" w:hAnsi="Wingdings" w:hint="default"/>
      </w:rPr>
    </w:lvl>
    <w:lvl w:ilvl="3" w:tplc="B5C85370" w:tentative="1">
      <w:start w:val="1"/>
      <w:numFmt w:val="bullet"/>
      <w:lvlText w:val=""/>
      <w:lvlJc w:val="left"/>
      <w:pPr>
        <w:ind w:left="2940" w:hanging="360"/>
      </w:pPr>
      <w:rPr>
        <w:rFonts w:ascii="Symbol" w:hAnsi="Symbol" w:hint="default"/>
      </w:rPr>
    </w:lvl>
    <w:lvl w:ilvl="4" w:tplc="893E7796" w:tentative="1">
      <w:start w:val="1"/>
      <w:numFmt w:val="bullet"/>
      <w:lvlText w:val="o"/>
      <w:lvlJc w:val="left"/>
      <w:pPr>
        <w:ind w:left="3660" w:hanging="360"/>
      </w:pPr>
      <w:rPr>
        <w:rFonts w:ascii="Courier New" w:hAnsi="Courier New" w:cs="Courier New" w:hint="default"/>
      </w:rPr>
    </w:lvl>
    <w:lvl w:ilvl="5" w:tplc="5A56E89C" w:tentative="1">
      <w:start w:val="1"/>
      <w:numFmt w:val="bullet"/>
      <w:lvlText w:val=""/>
      <w:lvlJc w:val="left"/>
      <w:pPr>
        <w:ind w:left="4380" w:hanging="360"/>
      </w:pPr>
      <w:rPr>
        <w:rFonts w:ascii="Wingdings" w:hAnsi="Wingdings" w:hint="default"/>
      </w:rPr>
    </w:lvl>
    <w:lvl w:ilvl="6" w:tplc="59325850" w:tentative="1">
      <w:start w:val="1"/>
      <w:numFmt w:val="bullet"/>
      <w:lvlText w:val=""/>
      <w:lvlJc w:val="left"/>
      <w:pPr>
        <w:ind w:left="5100" w:hanging="360"/>
      </w:pPr>
      <w:rPr>
        <w:rFonts w:ascii="Symbol" w:hAnsi="Symbol" w:hint="default"/>
      </w:rPr>
    </w:lvl>
    <w:lvl w:ilvl="7" w:tplc="6D5E3230" w:tentative="1">
      <w:start w:val="1"/>
      <w:numFmt w:val="bullet"/>
      <w:lvlText w:val="o"/>
      <w:lvlJc w:val="left"/>
      <w:pPr>
        <w:ind w:left="5820" w:hanging="360"/>
      </w:pPr>
      <w:rPr>
        <w:rFonts w:ascii="Courier New" w:hAnsi="Courier New" w:cs="Courier New" w:hint="default"/>
      </w:rPr>
    </w:lvl>
    <w:lvl w:ilvl="8" w:tplc="D85277E6"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39C46360">
      <w:start w:val="1"/>
      <w:numFmt w:val="bullet"/>
      <w:lvlText w:val="u"/>
      <w:lvlJc w:val="left"/>
      <w:pPr>
        <w:ind w:left="720" w:hanging="360"/>
      </w:pPr>
      <w:rPr>
        <w:rFonts w:ascii="Wingdings 3" w:hAnsi="Wingdings 3" w:hint="default"/>
      </w:rPr>
    </w:lvl>
    <w:lvl w:ilvl="1" w:tplc="C3A41BEE" w:tentative="1">
      <w:start w:val="1"/>
      <w:numFmt w:val="bullet"/>
      <w:lvlText w:val="o"/>
      <w:lvlJc w:val="left"/>
      <w:pPr>
        <w:ind w:left="1440" w:hanging="360"/>
      </w:pPr>
      <w:rPr>
        <w:rFonts w:ascii="Courier New" w:hAnsi="Courier New" w:cs="Courier New" w:hint="default"/>
      </w:rPr>
    </w:lvl>
    <w:lvl w:ilvl="2" w:tplc="EF7AC454" w:tentative="1">
      <w:start w:val="1"/>
      <w:numFmt w:val="bullet"/>
      <w:lvlText w:val=""/>
      <w:lvlJc w:val="left"/>
      <w:pPr>
        <w:ind w:left="2160" w:hanging="360"/>
      </w:pPr>
      <w:rPr>
        <w:rFonts w:ascii="Wingdings" w:hAnsi="Wingdings" w:hint="default"/>
      </w:rPr>
    </w:lvl>
    <w:lvl w:ilvl="3" w:tplc="6CCE801C" w:tentative="1">
      <w:start w:val="1"/>
      <w:numFmt w:val="bullet"/>
      <w:lvlText w:val=""/>
      <w:lvlJc w:val="left"/>
      <w:pPr>
        <w:ind w:left="2880" w:hanging="360"/>
      </w:pPr>
      <w:rPr>
        <w:rFonts w:ascii="Symbol" w:hAnsi="Symbol" w:hint="default"/>
      </w:rPr>
    </w:lvl>
    <w:lvl w:ilvl="4" w:tplc="58EE09F4" w:tentative="1">
      <w:start w:val="1"/>
      <w:numFmt w:val="bullet"/>
      <w:lvlText w:val="o"/>
      <w:lvlJc w:val="left"/>
      <w:pPr>
        <w:ind w:left="3600" w:hanging="360"/>
      </w:pPr>
      <w:rPr>
        <w:rFonts w:ascii="Courier New" w:hAnsi="Courier New" w:cs="Courier New" w:hint="default"/>
      </w:rPr>
    </w:lvl>
    <w:lvl w:ilvl="5" w:tplc="50BA813C" w:tentative="1">
      <w:start w:val="1"/>
      <w:numFmt w:val="bullet"/>
      <w:lvlText w:val=""/>
      <w:lvlJc w:val="left"/>
      <w:pPr>
        <w:ind w:left="4320" w:hanging="360"/>
      </w:pPr>
      <w:rPr>
        <w:rFonts w:ascii="Wingdings" w:hAnsi="Wingdings" w:hint="default"/>
      </w:rPr>
    </w:lvl>
    <w:lvl w:ilvl="6" w:tplc="5EB82E04" w:tentative="1">
      <w:start w:val="1"/>
      <w:numFmt w:val="bullet"/>
      <w:lvlText w:val=""/>
      <w:lvlJc w:val="left"/>
      <w:pPr>
        <w:ind w:left="5040" w:hanging="360"/>
      </w:pPr>
      <w:rPr>
        <w:rFonts w:ascii="Symbol" w:hAnsi="Symbol" w:hint="default"/>
      </w:rPr>
    </w:lvl>
    <w:lvl w:ilvl="7" w:tplc="9CECB30E" w:tentative="1">
      <w:start w:val="1"/>
      <w:numFmt w:val="bullet"/>
      <w:lvlText w:val="o"/>
      <w:lvlJc w:val="left"/>
      <w:pPr>
        <w:ind w:left="5760" w:hanging="360"/>
      </w:pPr>
      <w:rPr>
        <w:rFonts w:ascii="Courier New" w:hAnsi="Courier New" w:cs="Courier New" w:hint="default"/>
      </w:rPr>
    </w:lvl>
    <w:lvl w:ilvl="8" w:tplc="A830B5AC"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5C7ED3B8">
      <w:start w:val="1"/>
      <w:numFmt w:val="decimal"/>
      <w:lvlText w:val="%1."/>
      <w:lvlJc w:val="left"/>
      <w:pPr>
        <w:ind w:left="720" w:hanging="360"/>
      </w:pPr>
      <w:rPr>
        <w:rFonts w:hint="default"/>
      </w:rPr>
    </w:lvl>
    <w:lvl w:ilvl="1" w:tplc="D1286EA4" w:tentative="1">
      <w:start w:val="1"/>
      <w:numFmt w:val="lowerLetter"/>
      <w:lvlText w:val="%2."/>
      <w:lvlJc w:val="left"/>
      <w:pPr>
        <w:ind w:left="1440" w:hanging="360"/>
      </w:pPr>
    </w:lvl>
    <w:lvl w:ilvl="2" w:tplc="1B6A0752" w:tentative="1">
      <w:start w:val="1"/>
      <w:numFmt w:val="lowerRoman"/>
      <w:lvlText w:val="%3."/>
      <w:lvlJc w:val="right"/>
      <w:pPr>
        <w:ind w:left="2160" w:hanging="180"/>
      </w:pPr>
    </w:lvl>
    <w:lvl w:ilvl="3" w:tplc="4EF8042A" w:tentative="1">
      <w:start w:val="1"/>
      <w:numFmt w:val="decimal"/>
      <w:lvlText w:val="%4."/>
      <w:lvlJc w:val="left"/>
      <w:pPr>
        <w:ind w:left="2880" w:hanging="360"/>
      </w:pPr>
    </w:lvl>
    <w:lvl w:ilvl="4" w:tplc="3B385E72" w:tentative="1">
      <w:start w:val="1"/>
      <w:numFmt w:val="lowerLetter"/>
      <w:lvlText w:val="%5."/>
      <w:lvlJc w:val="left"/>
      <w:pPr>
        <w:ind w:left="3600" w:hanging="360"/>
      </w:pPr>
    </w:lvl>
    <w:lvl w:ilvl="5" w:tplc="BC5A6D46" w:tentative="1">
      <w:start w:val="1"/>
      <w:numFmt w:val="lowerRoman"/>
      <w:lvlText w:val="%6."/>
      <w:lvlJc w:val="right"/>
      <w:pPr>
        <w:ind w:left="4320" w:hanging="180"/>
      </w:pPr>
    </w:lvl>
    <w:lvl w:ilvl="6" w:tplc="B1ACA2CA" w:tentative="1">
      <w:start w:val="1"/>
      <w:numFmt w:val="decimal"/>
      <w:lvlText w:val="%7."/>
      <w:lvlJc w:val="left"/>
      <w:pPr>
        <w:ind w:left="5040" w:hanging="360"/>
      </w:pPr>
    </w:lvl>
    <w:lvl w:ilvl="7" w:tplc="AB765B5C" w:tentative="1">
      <w:start w:val="1"/>
      <w:numFmt w:val="lowerLetter"/>
      <w:lvlText w:val="%8."/>
      <w:lvlJc w:val="left"/>
      <w:pPr>
        <w:ind w:left="5760" w:hanging="360"/>
      </w:pPr>
    </w:lvl>
    <w:lvl w:ilvl="8" w:tplc="607E175A"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B2E208AE">
      <w:start w:val="1"/>
      <w:numFmt w:val="bullet"/>
      <w:lvlText w:val=""/>
      <w:lvlJc w:val="left"/>
      <w:pPr>
        <w:ind w:left="720" w:hanging="360"/>
      </w:pPr>
      <w:rPr>
        <w:rFonts w:ascii="Wingdings" w:hAnsi="Wingdings" w:hint="default"/>
      </w:rPr>
    </w:lvl>
    <w:lvl w:ilvl="1" w:tplc="5D16951A">
      <w:start w:val="1"/>
      <w:numFmt w:val="bullet"/>
      <w:lvlText w:val=""/>
      <w:lvlJc w:val="left"/>
      <w:pPr>
        <w:ind w:left="1440" w:hanging="360"/>
      </w:pPr>
      <w:rPr>
        <w:rFonts w:ascii="Symbol" w:hAnsi="Symbol" w:hint="default"/>
      </w:rPr>
    </w:lvl>
    <w:lvl w:ilvl="2" w:tplc="8EB8CB28" w:tentative="1">
      <w:start w:val="1"/>
      <w:numFmt w:val="lowerRoman"/>
      <w:lvlText w:val="%3."/>
      <w:lvlJc w:val="right"/>
      <w:pPr>
        <w:ind w:left="2160" w:hanging="180"/>
      </w:pPr>
    </w:lvl>
    <w:lvl w:ilvl="3" w:tplc="7C8EB1B2" w:tentative="1">
      <w:start w:val="1"/>
      <w:numFmt w:val="decimal"/>
      <w:lvlText w:val="%4."/>
      <w:lvlJc w:val="left"/>
      <w:pPr>
        <w:ind w:left="2880" w:hanging="360"/>
      </w:pPr>
    </w:lvl>
    <w:lvl w:ilvl="4" w:tplc="9306D470" w:tentative="1">
      <w:start w:val="1"/>
      <w:numFmt w:val="lowerLetter"/>
      <w:lvlText w:val="%5."/>
      <w:lvlJc w:val="left"/>
      <w:pPr>
        <w:ind w:left="3600" w:hanging="360"/>
      </w:pPr>
    </w:lvl>
    <w:lvl w:ilvl="5" w:tplc="5A5E5E66" w:tentative="1">
      <w:start w:val="1"/>
      <w:numFmt w:val="lowerRoman"/>
      <w:lvlText w:val="%6."/>
      <w:lvlJc w:val="right"/>
      <w:pPr>
        <w:ind w:left="4320" w:hanging="180"/>
      </w:pPr>
    </w:lvl>
    <w:lvl w:ilvl="6" w:tplc="EB8852FA" w:tentative="1">
      <w:start w:val="1"/>
      <w:numFmt w:val="decimal"/>
      <w:lvlText w:val="%7."/>
      <w:lvlJc w:val="left"/>
      <w:pPr>
        <w:ind w:left="5040" w:hanging="360"/>
      </w:pPr>
    </w:lvl>
    <w:lvl w:ilvl="7" w:tplc="94FCFB7E" w:tentative="1">
      <w:start w:val="1"/>
      <w:numFmt w:val="lowerLetter"/>
      <w:lvlText w:val="%8."/>
      <w:lvlJc w:val="left"/>
      <w:pPr>
        <w:ind w:left="5760" w:hanging="360"/>
      </w:pPr>
    </w:lvl>
    <w:lvl w:ilvl="8" w:tplc="D4265200"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0D633BC"/>
    <w:multiLevelType w:val="hybridMultilevel"/>
    <w:tmpl w:val="C0643892"/>
    <w:lvl w:ilvl="0" w:tplc="63F87B6C">
      <w:start w:val="1"/>
      <w:numFmt w:val="bullet"/>
      <w:lvlText w:val=""/>
      <w:lvlJc w:val="left"/>
      <w:pPr>
        <w:ind w:left="1440" w:hanging="360"/>
      </w:pPr>
      <w:rPr>
        <w:rFonts w:ascii="Symbol" w:hAnsi="Symbol" w:hint="default"/>
      </w:rPr>
    </w:lvl>
    <w:lvl w:ilvl="1" w:tplc="72FC8D54" w:tentative="1">
      <w:start w:val="1"/>
      <w:numFmt w:val="bullet"/>
      <w:lvlText w:val="o"/>
      <w:lvlJc w:val="left"/>
      <w:pPr>
        <w:ind w:left="2160" w:hanging="360"/>
      </w:pPr>
      <w:rPr>
        <w:rFonts w:ascii="Courier New" w:hAnsi="Courier New" w:cs="Courier New" w:hint="default"/>
      </w:rPr>
    </w:lvl>
    <w:lvl w:ilvl="2" w:tplc="6E7AD99A" w:tentative="1">
      <w:start w:val="1"/>
      <w:numFmt w:val="bullet"/>
      <w:lvlText w:val=""/>
      <w:lvlJc w:val="left"/>
      <w:pPr>
        <w:ind w:left="2880" w:hanging="360"/>
      </w:pPr>
      <w:rPr>
        <w:rFonts w:ascii="Wingdings" w:hAnsi="Wingdings" w:hint="default"/>
      </w:rPr>
    </w:lvl>
    <w:lvl w:ilvl="3" w:tplc="644AD5E6" w:tentative="1">
      <w:start w:val="1"/>
      <w:numFmt w:val="bullet"/>
      <w:lvlText w:val=""/>
      <w:lvlJc w:val="left"/>
      <w:pPr>
        <w:ind w:left="3600" w:hanging="360"/>
      </w:pPr>
      <w:rPr>
        <w:rFonts w:ascii="Symbol" w:hAnsi="Symbol" w:hint="default"/>
      </w:rPr>
    </w:lvl>
    <w:lvl w:ilvl="4" w:tplc="85AEFBAA" w:tentative="1">
      <w:start w:val="1"/>
      <w:numFmt w:val="bullet"/>
      <w:lvlText w:val="o"/>
      <w:lvlJc w:val="left"/>
      <w:pPr>
        <w:ind w:left="4320" w:hanging="360"/>
      </w:pPr>
      <w:rPr>
        <w:rFonts w:ascii="Courier New" w:hAnsi="Courier New" w:cs="Courier New" w:hint="default"/>
      </w:rPr>
    </w:lvl>
    <w:lvl w:ilvl="5" w:tplc="2C54DB36" w:tentative="1">
      <w:start w:val="1"/>
      <w:numFmt w:val="bullet"/>
      <w:lvlText w:val=""/>
      <w:lvlJc w:val="left"/>
      <w:pPr>
        <w:ind w:left="5040" w:hanging="360"/>
      </w:pPr>
      <w:rPr>
        <w:rFonts w:ascii="Wingdings" w:hAnsi="Wingdings" w:hint="default"/>
      </w:rPr>
    </w:lvl>
    <w:lvl w:ilvl="6" w:tplc="6AAE1BE6" w:tentative="1">
      <w:start w:val="1"/>
      <w:numFmt w:val="bullet"/>
      <w:lvlText w:val=""/>
      <w:lvlJc w:val="left"/>
      <w:pPr>
        <w:ind w:left="5760" w:hanging="360"/>
      </w:pPr>
      <w:rPr>
        <w:rFonts w:ascii="Symbol" w:hAnsi="Symbol" w:hint="default"/>
      </w:rPr>
    </w:lvl>
    <w:lvl w:ilvl="7" w:tplc="BEFC711C" w:tentative="1">
      <w:start w:val="1"/>
      <w:numFmt w:val="bullet"/>
      <w:lvlText w:val="o"/>
      <w:lvlJc w:val="left"/>
      <w:pPr>
        <w:ind w:left="6480" w:hanging="360"/>
      </w:pPr>
      <w:rPr>
        <w:rFonts w:ascii="Courier New" w:hAnsi="Courier New" w:cs="Courier New" w:hint="default"/>
      </w:rPr>
    </w:lvl>
    <w:lvl w:ilvl="8" w:tplc="C0DAF082" w:tentative="1">
      <w:start w:val="1"/>
      <w:numFmt w:val="bullet"/>
      <w:lvlText w:val=""/>
      <w:lvlJc w:val="left"/>
      <w:pPr>
        <w:ind w:left="7200" w:hanging="360"/>
      </w:pPr>
      <w:rPr>
        <w:rFonts w:ascii="Wingdings" w:hAnsi="Wingdings" w:hint="default"/>
      </w:rPr>
    </w:lvl>
  </w:abstractNum>
  <w:abstractNum w:abstractNumId="11"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32EA7385"/>
    <w:multiLevelType w:val="hybridMultilevel"/>
    <w:tmpl w:val="26F4CAD4"/>
    <w:lvl w:ilvl="0" w:tplc="AA782F88">
      <w:start w:val="1"/>
      <w:numFmt w:val="decimal"/>
      <w:lvlText w:val="%1."/>
      <w:lvlJc w:val="left"/>
      <w:pPr>
        <w:tabs>
          <w:tab w:val="num" w:pos="720"/>
        </w:tabs>
        <w:ind w:left="720" w:hanging="360"/>
      </w:pPr>
      <w:rPr>
        <w:rFonts w:hint="default"/>
        <w:b/>
      </w:rPr>
    </w:lvl>
    <w:lvl w:ilvl="1" w:tplc="CF58DD0A" w:tentative="1">
      <w:start w:val="1"/>
      <w:numFmt w:val="lowerLetter"/>
      <w:lvlText w:val="%2."/>
      <w:lvlJc w:val="left"/>
      <w:pPr>
        <w:tabs>
          <w:tab w:val="num" w:pos="1440"/>
        </w:tabs>
        <w:ind w:left="1440" w:hanging="360"/>
      </w:pPr>
    </w:lvl>
    <w:lvl w:ilvl="2" w:tplc="56429070" w:tentative="1">
      <w:start w:val="1"/>
      <w:numFmt w:val="lowerRoman"/>
      <w:lvlText w:val="%3."/>
      <w:lvlJc w:val="right"/>
      <w:pPr>
        <w:tabs>
          <w:tab w:val="num" w:pos="2160"/>
        </w:tabs>
        <w:ind w:left="2160" w:hanging="180"/>
      </w:pPr>
    </w:lvl>
    <w:lvl w:ilvl="3" w:tplc="93686B94" w:tentative="1">
      <w:start w:val="1"/>
      <w:numFmt w:val="decimal"/>
      <w:lvlText w:val="%4."/>
      <w:lvlJc w:val="left"/>
      <w:pPr>
        <w:tabs>
          <w:tab w:val="num" w:pos="2880"/>
        </w:tabs>
        <w:ind w:left="2880" w:hanging="360"/>
      </w:pPr>
    </w:lvl>
    <w:lvl w:ilvl="4" w:tplc="6CB847F2" w:tentative="1">
      <w:start w:val="1"/>
      <w:numFmt w:val="lowerLetter"/>
      <w:lvlText w:val="%5."/>
      <w:lvlJc w:val="left"/>
      <w:pPr>
        <w:tabs>
          <w:tab w:val="num" w:pos="3600"/>
        </w:tabs>
        <w:ind w:left="3600" w:hanging="360"/>
      </w:pPr>
    </w:lvl>
    <w:lvl w:ilvl="5" w:tplc="5DDACA62" w:tentative="1">
      <w:start w:val="1"/>
      <w:numFmt w:val="lowerRoman"/>
      <w:lvlText w:val="%6."/>
      <w:lvlJc w:val="right"/>
      <w:pPr>
        <w:tabs>
          <w:tab w:val="num" w:pos="4320"/>
        </w:tabs>
        <w:ind w:left="4320" w:hanging="180"/>
      </w:pPr>
    </w:lvl>
    <w:lvl w:ilvl="6" w:tplc="9A508C16" w:tentative="1">
      <w:start w:val="1"/>
      <w:numFmt w:val="decimal"/>
      <w:lvlText w:val="%7."/>
      <w:lvlJc w:val="left"/>
      <w:pPr>
        <w:tabs>
          <w:tab w:val="num" w:pos="5040"/>
        </w:tabs>
        <w:ind w:left="5040" w:hanging="360"/>
      </w:pPr>
    </w:lvl>
    <w:lvl w:ilvl="7" w:tplc="D102F742" w:tentative="1">
      <w:start w:val="1"/>
      <w:numFmt w:val="lowerLetter"/>
      <w:lvlText w:val="%8."/>
      <w:lvlJc w:val="left"/>
      <w:pPr>
        <w:tabs>
          <w:tab w:val="num" w:pos="5760"/>
        </w:tabs>
        <w:ind w:left="5760" w:hanging="360"/>
      </w:pPr>
    </w:lvl>
    <w:lvl w:ilvl="8" w:tplc="4A2844AE" w:tentative="1">
      <w:start w:val="1"/>
      <w:numFmt w:val="lowerRoman"/>
      <w:lvlText w:val="%9."/>
      <w:lvlJc w:val="right"/>
      <w:pPr>
        <w:tabs>
          <w:tab w:val="num" w:pos="6480"/>
        </w:tabs>
        <w:ind w:left="6480" w:hanging="180"/>
      </w:pPr>
    </w:lvl>
  </w:abstractNum>
  <w:abstractNum w:abstractNumId="13" w15:restartNumberingAfterBreak="0">
    <w:nsid w:val="384C6DE7"/>
    <w:multiLevelType w:val="hybridMultilevel"/>
    <w:tmpl w:val="3CC27072"/>
    <w:lvl w:ilvl="0" w:tplc="909E97D6">
      <w:start w:val="1"/>
      <w:numFmt w:val="bullet"/>
      <w:lvlText w:val=""/>
      <w:lvlJc w:val="left"/>
      <w:pPr>
        <w:ind w:left="720" w:hanging="360"/>
      </w:pPr>
      <w:rPr>
        <w:rFonts w:ascii="Wingdings" w:hAnsi="Wingdings" w:hint="default"/>
      </w:rPr>
    </w:lvl>
    <w:lvl w:ilvl="1" w:tplc="8676FF70">
      <w:start w:val="1"/>
      <w:numFmt w:val="bullet"/>
      <w:lvlText w:val=""/>
      <w:lvlJc w:val="left"/>
      <w:pPr>
        <w:ind w:left="1440" w:hanging="360"/>
      </w:pPr>
      <w:rPr>
        <w:rFonts w:ascii="Symbol" w:hAnsi="Symbol" w:hint="default"/>
      </w:rPr>
    </w:lvl>
    <w:lvl w:ilvl="2" w:tplc="1EF29F90" w:tentative="1">
      <w:start w:val="1"/>
      <w:numFmt w:val="lowerRoman"/>
      <w:lvlText w:val="%3."/>
      <w:lvlJc w:val="right"/>
      <w:pPr>
        <w:ind w:left="2160" w:hanging="180"/>
      </w:pPr>
    </w:lvl>
    <w:lvl w:ilvl="3" w:tplc="E2D210F0" w:tentative="1">
      <w:start w:val="1"/>
      <w:numFmt w:val="decimal"/>
      <w:lvlText w:val="%4."/>
      <w:lvlJc w:val="left"/>
      <w:pPr>
        <w:ind w:left="2880" w:hanging="360"/>
      </w:pPr>
    </w:lvl>
    <w:lvl w:ilvl="4" w:tplc="2592A418" w:tentative="1">
      <w:start w:val="1"/>
      <w:numFmt w:val="lowerLetter"/>
      <w:lvlText w:val="%5."/>
      <w:lvlJc w:val="left"/>
      <w:pPr>
        <w:ind w:left="3600" w:hanging="360"/>
      </w:pPr>
    </w:lvl>
    <w:lvl w:ilvl="5" w:tplc="D60C495C" w:tentative="1">
      <w:start w:val="1"/>
      <w:numFmt w:val="lowerRoman"/>
      <w:lvlText w:val="%6."/>
      <w:lvlJc w:val="right"/>
      <w:pPr>
        <w:ind w:left="4320" w:hanging="180"/>
      </w:pPr>
    </w:lvl>
    <w:lvl w:ilvl="6" w:tplc="9DB4AFDC" w:tentative="1">
      <w:start w:val="1"/>
      <w:numFmt w:val="decimal"/>
      <w:lvlText w:val="%7."/>
      <w:lvlJc w:val="left"/>
      <w:pPr>
        <w:ind w:left="5040" w:hanging="360"/>
      </w:pPr>
    </w:lvl>
    <w:lvl w:ilvl="7" w:tplc="112AF76E" w:tentative="1">
      <w:start w:val="1"/>
      <w:numFmt w:val="lowerLetter"/>
      <w:lvlText w:val="%8."/>
      <w:lvlJc w:val="left"/>
      <w:pPr>
        <w:ind w:left="5760" w:hanging="360"/>
      </w:pPr>
    </w:lvl>
    <w:lvl w:ilvl="8" w:tplc="DCFE912C" w:tentative="1">
      <w:start w:val="1"/>
      <w:numFmt w:val="lowerRoman"/>
      <w:lvlText w:val="%9."/>
      <w:lvlJc w:val="right"/>
      <w:pPr>
        <w:ind w:left="6480" w:hanging="180"/>
      </w:pPr>
    </w:lvl>
  </w:abstractNum>
  <w:abstractNum w:abstractNumId="14" w15:restartNumberingAfterBreak="0">
    <w:nsid w:val="3EAD3D6B"/>
    <w:multiLevelType w:val="hybridMultilevel"/>
    <w:tmpl w:val="F6081804"/>
    <w:lvl w:ilvl="0" w:tplc="C12E9D40">
      <w:start w:val="1"/>
      <w:numFmt w:val="bullet"/>
      <w:lvlText w:val=""/>
      <w:lvlJc w:val="left"/>
      <w:pPr>
        <w:ind w:left="360" w:hanging="360"/>
      </w:pPr>
      <w:rPr>
        <w:rFonts w:ascii="Wingdings 3" w:hAnsi="Wingdings 3" w:hint="default"/>
      </w:rPr>
    </w:lvl>
    <w:lvl w:ilvl="1" w:tplc="47BA0FCA" w:tentative="1">
      <w:start w:val="1"/>
      <w:numFmt w:val="bullet"/>
      <w:lvlText w:val="o"/>
      <w:lvlJc w:val="left"/>
      <w:pPr>
        <w:ind w:left="1080" w:hanging="360"/>
      </w:pPr>
      <w:rPr>
        <w:rFonts w:ascii="Courier New" w:hAnsi="Courier New" w:cs="Courier New" w:hint="default"/>
      </w:rPr>
    </w:lvl>
    <w:lvl w:ilvl="2" w:tplc="3434406A" w:tentative="1">
      <w:start w:val="1"/>
      <w:numFmt w:val="bullet"/>
      <w:lvlText w:val=""/>
      <w:lvlJc w:val="left"/>
      <w:pPr>
        <w:ind w:left="1800" w:hanging="360"/>
      </w:pPr>
      <w:rPr>
        <w:rFonts w:ascii="Wingdings" w:hAnsi="Wingdings" w:hint="default"/>
      </w:rPr>
    </w:lvl>
    <w:lvl w:ilvl="3" w:tplc="80CE06F8" w:tentative="1">
      <w:start w:val="1"/>
      <w:numFmt w:val="bullet"/>
      <w:lvlText w:val=""/>
      <w:lvlJc w:val="left"/>
      <w:pPr>
        <w:ind w:left="2520" w:hanging="360"/>
      </w:pPr>
      <w:rPr>
        <w:rFonts w:ascii="Symbol" w:hAnsi="Symbol" w:hint="default"/>
      </w:rPr>
    </w:lvl>
    <w:lvl w:ilvl="4" w:tplc="A556844A" w:tentative="1">
      <w:start w:val="1"/>
      <w:numFmt w:val="bullet"/>
      <w:lvlText w:val="o"/>
      <w:lvlJc w:val="left"/>
      <w:pPr>
        <w:ind w:left="3240" w:hanging="360"/>
      </w:pPr>
      <w:rPr>
        <w:rFonts w:ascii="Courier New" w:hAnsi="Courier New" w:cs="Courier New" w:hint="default"/>
      </w:rPr>
    </w:lvl>
    <w:lvl w:ilvl="5" w:tplc="7854BF48" w:tentative="1">
      <w:start w:val="1"/>
      <w:numFmt w:val="bullet"/>
      <w:lvlText w:val=""/>
      <w:lvlJc w:val="left"/>
      <w:pPr>
        <w:ind w:left="3960" w:hanging="360"/>
      </w:pPr>
      <w:rPr>
        <w:rFonts w:ascii="Wingdings" w:hAnsi="Wingdings" w:hint="default"/>
      </w:rPr>
    </w:lvl>
    <w:lvl w:ilvl="6" w:tplc="DFB82CCA" w:tentative="1">
      <w:start w:val="1"/>
      <w:numFmt w:val="bullet"/>
      <w:lvlText w:val=""/>
      <w:lvlJc w:val="left"/>
      <w:pPr>
        <w:ind w:left="4680" w:hanging="360"/>
      </w:pPr>
      <w:rPr>
        <w:rFonts w:ascii="Symbol" w:hAnsi="Symbol" w:hint="default"/>
      </w:rPr>
    </w:lvl>
    <w:lvl w:ilvl="7" w:tplc="928ECFDE" w:tentative="1">
      <w:start w:val="1"/>
      <w:numFmt w:val="bullet"/>
      <w:lvlText w:val="o"/>
      <w:lvlJc w:val="left"/>
      <w:pPr>
        <w:ind w:left="5400" w:hanging="360"/>
      </w:pPr>
      <w:rPr>
        <w:rFonts w:ascii="Courier New" w:hAnsi="Courier New" w:cs="Courier New" w:hint="default"/>
      </w:rPr>
    </w:lvl>
    <w:lvl w:ilvl="8" w:tplc="F3F6DBEE" w:tentative="1">
      <w:start w:val="1"/>
      <w:numFmt w:val="bullet"/>
      <w:lvlText w:val=""/>
      <w:lvlJc w:val="left"/>
      <w:pPr>
        <w:ind w:left="6120" w:hanging="360"/>
      </w:pPr>
      <w:rPr>
        <w:rFonts w:ascii="Wingdings" w:hAnsi="Wingdings" w:hint="default"/>
      </w:rPr>
    </w:lvl>
  </w:abstractNum>
  <w:abstractNum w:abstractNumId="15" w15:restartNumberingAfterBreak="0">
    <w:nsid w:val="411D2A15"/>
    <w:multiLevelType w:val="hybridMultilevel"/>
    <w:tmpl w:val="6962343A"/>
    <w:lvl w:ilvl="0" w:tplc="10BA27D4">
      <w:start w:val="1"/>
      <w:numFmt w:val="decimal"/>
      <w:lvlText w:val="%1."/>
      <w:lvlJc w:val="left"/>
      <w:pPr>
        <w:ind w:left="720" w:hanging="360"/>
      </w:pPr>
      <w:rPr>
        <w:rFonts w:ascii="Arial" w:hAnsi="Arial" w:hint="default"/>
      </w:rPr>
    </w:lvl>
    <w:lvl w:ilvl="1" w:tplc="72268F36" w:tentative="1">
      <w:start w:val="1"/>
      <w:numFmt w:val="lowerLetter"/>
      <w:lvlText w:val="%2."/>
      <w:lvlJc w:val="left"/>
      <w:pPr>
        <w:ind w:left="1440" w:hanging="360"/>
      </w:pPr>
    </w:lvl>
    <w:lvl w:ilvl="2" w:tplc="6E8A2C76" w:tentative="1">
      <w:start w:val="1"/>
      <w:numFmt w:val="lowerRoman"/>
      <w:lvlText w:val="%3."/>
      <w:lvlJc w:val="right"/>
      <w:pPr>
        <w:ind w:left="2160" w:hanging="180"/>
      </w:pPr>
    </w:lvl>
    <w:lvl w:ilvl="3" w:tplc="F8068A14" w:tentative="1">
      <w:start w:val="1"/>
      <w:numFmt w:val="decimal"/>
      <w:lvlText w:val="%4."/>
      <w:lvlJc w:val="left"/>
      <w:pPr>
        <w:ind w:left="2880" w:hanging="360"/>
      </w:pPr>
    </w:lvl>
    <w:lvl w:ilvl="4" w:tplc="CC0436FA" w:tentative="1">
      <w:start w:val="1"/>
      <w:numFmt w:val="lowerLetter"/>
      <w:lvlText w:val="%5."/>
      <w:lvlJc w:val="left"/>
      <w:pPr>
        <w:ind w:left="3600" w:hanging="360"/>
      </w:pPr>
    </w:lvl>
    <w:lvl w:ilvl="5" w:tplc="9DC666F0" w:tentative="1">
      <w:start w:val="1"/>
      <w:numFmt w:val="lowerRoman"/>
      <w:lvlText w:val="%6."/>
      <w:lvlJc w:val="right"/>
      <w:pPr>
        <w:ind w:left="4320" w:hanging="180"/>
      </w:pPr>
    </w:lvl>
    <w:lvl w:ilvl="6" w:tplc="A650E478" w:tentative="1">
      <w:start w:val="1"/>
      <w:numFmt w:val="decimal"/>
      <w:lvlText w:val="%7."/>
      <w:lvlJc w:val="left"/>
      <w:pPr>
        <w:ind w:left="5040" w:hanging="360"/>
      </w:pPr>
    </w:lvl>
    <w:lvl w:ilvl="7" w:tplc="766462FE" w:tentative="1">
      <w:start w:val="1"/>
      <w:numFmt w:val="lowerLetter"/>
      <w:lvlText w:val="%8."/>
      <w:lvlJc w:val="left"/>
      <w:pPr>
        <w:ind w:left="5760" w:hanging="360"/>
      </w:pPr>
    </w:lvl>
    <w:lvl w:ilvl="8" w:tplc="08888A52" w:tentative="1">
      <w:start w:val="1"/>
      <w:numFmt w:val="lowerRoman"/>
      <w:lvlText w:val="%9."/>
      <w:lvlJc w:val="right"/>
      <w:pPr>
        <w:ind w:left="6480" w:hanging="180"/>
      </w:pPr>
    </w:lvl>
  </w:abstractNum>
  <w:abstractNum w:abstractNumId="16" w15:restartNumberingAfterBreak="0">
    <w:nsid w:val="417D14E3"/>
    <w:multiLevelType w:val="hybridMultilevel"/>
    <w:tmpl w:val="D8C0DD1E"/>
    <w:lvl w:ilvl="0" w:tplc="8E1C480C">
      <w:start w:val="1"/>
      <w:numFmt w:val="bullet"/>
      <w:lvlText w:val=""/>
      <w:lvlJc w:val="left"/>
      <w:pPr>
        <w:ind w:left="1440" w:hanging="360"/>
      </w:pPr>
      <w:rPr>
        <w:rFonts w:ascii="Symbol" w:hAnsi="Symbol" w:hint="default"/>
      </w:rPr>
    </w:lvl>
    <w:lvl w:ilvl="1" w:tplc="59F0E98C" w:tentative="1">
      <w:start w:val="1"/>
      <w:numFmt w:val="bullet"/>
      <w:lvlText w:val="o"/>
      <w:lvlJc w:val="left"/>
      <w:pPr>
        <w:ind w:left="2160" w:hanging="360"/>
      </w:pPr>
      <w:rPr>
        <w:rFonts w:ascii="Courier New" w:hAnsi="Courier New" w:cs="Courier New" w:hint="default"/>
      </w:rPr>
    </w:lvl>
    <w:lvl w:ilvl="2" w:tplc="1C44C6AC" w:tentative="1">
      <w:start w:val="1"/>
      <w:numFmt w:val="bullet"/>
      <w:lvlText w:val=""/>
      <w:lvlJc w:val="left"/>
      <w:pPr>
        <w:ind w:left="2880" w:hanging="360"/>
      </w:pPr>
      <w:rPr>
        <w:rFonts w:ascii="Wingdings" w:hAnsi="Wingdings" w:hint="default"/>
      </w:rPr>
    </w:lvl>
    <w:lvl w:ilvl="3" w:tplc="5AEEDBA4" w:tentative="1">
      <w:start w:val="1"/>
      <w:numFmt w:val="bullet"/>
      <w:lvlText w:val=""/>
      <w:lvlJc w:val="left"/>
      <w:pPr>
        <w:ind w:left="3600" w:hanging="360"/>
      </w:pPr>
      <w:rPr>
        <w:rFonts w:ascii="Symbol" w:hAnsi="Symbol" w:hint="default"/>
      </w:rPr>
    </w:lvl>
    <w:lvl w:ilvl="4" w:tplc="CE24E508" w:tentative="1">
      <w:start w:val="1"/>
      <w:numFmt w:val="bullet"/>
      <w:lvlText w:val="o"/>
      <w:lvlJc w:val="left"/>
      <w:pPr>
        <w:ind w:left="4320" w:hanging="360"/>
      </w:pPr>
      <w:rPr>
        <w:rFonts w:ascii="Courier New" w:hAnsi="Courier New" w:cs="Courier New" w:hint="default"/>
      </w:rPr>
    </w:lvl>
    <w:lvl w:ilvl="5" w:tplc="238886DC" w:tentative="1">
      <w:start w:val="1"/>
      <w:numFmt w:val="bullet"/>
      <w:lvlText w:val=""/>
      <w:lvlJc w:val="left"/>
      <w:pPr>
        <w:ind w:left="5040" w:hanging="360"/>
      </w:pPr>
      <w:rPr>
        <w:rFonts w:ascii="Wingdings" w:hAnsi="Wingdings" w:hint="default"/>
      </w:rPr>
    </w:lvl>
    <w:lvl w:ilvl="6" w:tplc="3DDA21EC" w:tentative="1">
      <w:start w:val="1"/>
      <w:numFmt w:val="bullet"/>
      <w:lvlText w:val=""/>
      <w:lvlJc w:val="left"/>
      <w:pPr>
        <w:ind w:left="5760" w:hanging="360"/>
      </w:pPr>
      <w:rPr>
        <w:rFonts w:ascii="Symbol" w:hAnsi="Symbol" w:hint="default"/>
      </w:rPr>
    </w:lvl>
    <w:lvl w:ilvl="7" w:tplc="A75026D8" w:tentative="1">
      <w:start w:val="1"/>
      <w:numFmt w:val="bullet"/>
      <w:lvlText w:val="o"/>
      <w:lvlJc w:val="left"/>
      <w:pPr>
        <w:ind w:left="6480" w:hanging="360"/>
      </w:pPr>
      <w:rPr>
        <w:rFonts w:ascii="Courier New" w:hAnsi="Courier New" w:cs="Courier New" w:hint="default"/>
      </w:rPr>
    </w:lvl>
    <w:lvl w:ilvl="8" w:tplc="6F2C8C18" w:tentative="1">
      <w:start w:val="1"/>
      <w:numFmt w:val="bullet"/>
      <w:lvlText w:val=""/>
      <w:lvlJc w:val="left"/>
      <w:pPr>
        <w:ind w:left="7200" w:hanging="360"/>
      </w:pPr>
      <w:rPr>
        <w:rFonts w:ascii="Wingdings" w:hAnsi="Wingdings" w:hint="default"/>
      </w:rPr>
    </w:lvl>
  </w:abstractNum>
  <w:abstractNum w:abstractNumId="17" w15:restartNumberingAfterBreak="0">
    <w:nsid w:val="49797DA4"/>
    <w:multiLevelType w:val="hybridMultilevel"/>
    <w:tmpl w:val="89900550"/>
    <w:lvl w:ilvl="0" w:tplc="AB2C6B90">
      <w:start w:val="1"/>
      <w:numFmt w:val="bullet"/>
      <w:lvlText w:val=""/>
      <w:lvlJc w:val="left"/>
      <w:pPr>
        <w:ind w:left="1440" w:hanging="360"/>
      </w:pPr>
      <w:rPr>
        <w:rFonts w:ascii="Symbol" w:hAnsi="Symbol" w:hint="default"/>
      </w:rPr>
    </w:lvl>
    <w:lvl w:ilvl="1" w:tplc="DFD0A7DC" w:tentative="1">
      <w:start w:val="1"/>
      <w:numFmt w:val="bullet"/>
      <w:lvlText w:val="o"/>
      <w:lvlJc w:val="left"/>
      <w:pPr>
        <w:ind w:left="2160" w:hanging="360"/>
      </w:pPr>
      <w:rPr>
        <w:rFonts w:ascii="Courier New" w:hAnsi="Courier New" w:cs="Courier New" w:hint="default"/>
      </w:rPr>
    </w:lvl>
    <w:lvl w:ilvl="2" w:tplc="123E2A76" w:tentative="1">
      <w:start w:val="1"/>
      <w:numFmt w:val="bullet"/>
      <w:lvlText w:val=""/>
      <w:lvlJc w:val="left"/>
      <w:pPr>
        <w:ind w:left="2880" w:hanging="360"/>
      </w:pPr>
      <w:rPr>
        <w:rFonts w:ascii="Wingdings" w:hAnsi="Wingdings" w:hint="default"/>
      </w:rPr>
    </w:lvl>
    <w:lvl w:ilvl="3" w:tplc="36D87B6E" w:tentative="1">
      <w:start w:val="1"/>
      <w:numFmt w:val="bullet"/>
      <w:lvlText w:val=""/>
      <w:lvlJc w:val="left"/>
      <w:pPr>
        <w:ind w:left="3600" w:hanging="360"/>
      </w:pPr>
      <w:rPr>
        <w:rFonts w:ascii="Symbol" w:hAnsi="Symbol" w:hint="default"/>
      </w:rPr>
    </w:lvl>
    <w:lvl w:ilvl="4" w:tplc="ADE0F6F8" w:tentative="1">
      <w:start w:val="1"/>
      <w:numFmt w:val="bullet"/>
      <w:lvlText w:val="o"/>
      <w:lvlJc w:val="left"/>
      <w:pPr>
        <w:ind w:left="4320" w:hanging="360"/>
      </w:pPr>
      <w:rPr>
        <w:rFonts w:ascii="Courier New" w:hAnsi="Courier New" w:cs="Courier New" w:hint="default"/>
      </w:rPr>
    </w:lvl>
    <w:lvl w:ilvl="5" w:tplc="3F2AA4FC" w:tentative="1">
      <w:start w:val="1"/>
      <w:numFmt w:val="bullet"/>
      <w:lvlText w:val=""/>
      <w:lvlJc w:val="left"/>
      <w:pPr>
        <w:ind w:left="5040" w:hanging="360"/>
      </w:pPr>
      <w:rPr>
        <w:rFonts w:ascii="Wingdings" w:hAnsi="Wingdings" w:hint="default"/>
      </w:rPr>
    </w:lvl>
    <w:lvl w:ilvl="6" w:tplc="E8104EFA" w:tentative="1">
      <w:start w:val="1"/>
      <w:numFmt w:val="bullet"/>
      <w:lvlText w:val=""/>
      <w:lvlJc w:val="left"/>
      <w:pPr>
        <w:ind w:left="5760" w:hanging="360"/>
      </w:pPr>
      <w:rPr>
        <w:rFonts w:ascii="Symbol" w:hAnsi="Symbol" w:hint="default"/>
      </w:rPr>
    </w:lvl>
    <w:lvl w:ilvl="7" w:tplc="5A0A96CC" w:tentative="1">
      <w:start w:val="1"/>
      <w:numFmt w:val="bullet"/>
      <w:lvlText w:val="o"/>
      <w:lvlJc w:val="left"/>
      <w:pPr>
        <w:ind w:left="6480" w:hanging="360"/>
      </w:pPr>
      <w:rPr>
        <w:rFonts w:ascii="Courier New" w:hAnsi="Courier New" w:cs="Courier New" w:hint="default"/>
      </w:rPr>
    </w:lvl>
    <w:lvl w:ilvl="8" w:tplc="B7C6996E" w:tentative="1">
      <w:start w:val="1"/>
      <w:numFmt w:val="bullet"/>
      <w:lvlText w:val=""/>
      <w:lvlJc w:val="left"/>
      <w:pPr>
        <w:ind w:left="7200" w:hanging="360"/>
      </w:pPr>
      <w:rPr>
        <w:rFonts w:ascii="Wingdings" w:hAnsi="Wingdings" w:hint="default"/>
      </w:rPr>
    </w:lvl>
  </w:abstractNum>
  <w:abstractNum w:abstractNumId="18" w15:restartNumberingAfterBreak="0">
    <w:nsid w:val="5A966A4A"/>
    <w:multiLevelType w:val="hybridMultilevel"/>
    <w:tmpl w:val="2F902670"/>
    <w:lvl w:ilvl="0" w:tplc="23C0C42C">
      <w:start w:val="1"/>
      <w:numFmt w:val="decimal"/>
      <w:lvlText w:val="%1."/>
      <w:lvlJc w:val="left"/>
      <w:pPr>
        <w:ind w:left="1440" w:hanging="360"/>
      </w:pPr>
    </w:lvl>
    <w:lvl w:ilvl="1" w:tplc="72D4ABB2" w:tentative="1">
      <w:start w:val="1"/>
      <w:numFmt w:val="lowerLetter"/>
      <w:lvlText w:val="%2."/>
      <w:lvlJc w:val="left"/>
      <w:pPr>
        <w:ind w:left="2160" w:hanging="360"/>
      </w:pPr>
    </w:lvl>
    <w:lvl w:ilvl="2" w:tplc="36722F68" w:tentative="1">
      <w:start w:val="1"/>
      <w:numFmt w:val="lowerRoman"/>
      <w:lvlText w:val="%3."/>
      <w:lvlJc w:val="right"/>
      <w:pPr>
        <w:ind w:left="2880" w:hanging="180"/>
      </w:pPr>
    </w:lvl>
    <w:lvl w:ilvl="3" w:tplc="2440EEA4" w:tentative="1">
      <w:start w:val="1"/>
      <w:numFmt w:val="decimal"/>
      <w:lvlText w:val="%4."/>
      <w:lvlJc w:val="left"/>
      <w:pPr>
        <w:ind w:left="3600" w:hanging="360"/>
      </w:pPr>
    </w:lvl>
    <w:lvl w:ilvl="4" w:tplc="9BD84332" w:tentative="1">
      <w:start w:val="1"/>
      <w:numFmt w:val="lowerLetter"/>
      <w:lvlText w:val="%5."/>
      <w:lvlJc w:val="left"/>
      <w:pPr>
        <w:ind w:left="4320" w:hanging="360"/>
      </w:pPr>
    </w:lvl>
    <w:lvl w:ilvl="5" w:tplc="3CC48CC6" w:tentative="1">
      <w:start w:val="1"/>
      <w:numFmt w:val="lowerRoman"/>
      <w:lvlText w:val="%6."/>
      <w:lvlJc w:val="right"/>
      <w:pPr>
        <w:ind w:left="5040" w:hanging="180"/>
      </w:pPr>
    </w:lvl>
    <w:lvl w:ilvl="6" w:tplc="EC562C48" w:tentative="1">
      <w:start w:val="1"/>
      <w:numFmt w:val="decimal"/>
      <w:lvlText w:val="%7."/>
      <w:lvlJc w:val="left"/>
      <w:pPr>
        <w:ind w:left="5760" w:hanging="360"/>
      </w:pPr>
    </w:lvl>
    <w:lvl w:ilvl="7" w:tplc="13E0F7CE" w:tentative="1">
      <w:start w:val="1"/>
      <w:numFmt w:val="lowerLetter"/>
      <w:lvlText w:val="%8."/>
      <w:lvlJc w:val="left"/>
      <w:pPr>
        <w:ind w:left="6480" w:hanging="360"/>
      </w:pPr>
    </w:lvl>
    <w:lvl w:ilvl="8" w:tplc="4544AA28" w:tentative="1">
      <w:start w:val="1"/>
      <w:numFmt w:val="lowerRoman"/>
      <w:lvlText w:val="%9."/>
      <w:lvlJc w:val="right"/>
      <w:pPr>
        <w:ind w:left="7200" w:hanging="180"/>
      </w:pPr>
    </w:lvl>
  </w:abstractNum>
  <w:abstractNum w:abstractNumId="19" w15:restartNumberingAfterBreak="0">
    <w:nsid w:val="5DE5625E"/>
    <w:multiLevelType w:val="hybridMultilevel"/>
    <w:tmpl w:val="06766124"/>
    <w:lvl w:ilvl="0" w:tplc="646CEE88">
      <w:start w:val="1"/>
      <w:numFmt w:val="decimal"/>
      <w:lvlText w:val="%1."/>
      <w:lvlJc w:val="left"/>
      <w:pPr>
        <w:ind w:left="720" w:hanging="360"/>
      </w:pPr>
    </w:lvl>
    <w:lvl w:ilvl="1" w:tplc="73F8745A" w:tentative="1">
      <w:start w:val="1"/>
      <w:numFmt w:val="lowerLetter"/>
      <w:lvlText w:val="%2."/>
      <w:lvlJc w:val="left"/>
      <w:pPr>
        <w:ind w:left="1440" w:hanging="360"/>
      </w:pPr>
    </w:lvl>
    <w:lvl w:ilvl="2" w:tplc="2934FF40" w:tentative="1">
      <w:start w:val="1"/>
      <w:numFmt w:val="lowerRoman"/>
      <w:lvlText w:val="%3."/>
      <w:lvlJc w:val="right"/>
      <w:pPr>
        <w:ind w:left="2160" w:hanging="180"/>
      </w:pPr>
    </w:lvl>
    <w:lvl w:ilvl="3" w:tplc="D98687A8" w:tentative="1">
      <w:start w:val="1"/>
      <w:numFmt w:val="decimal"/>
      <w:lvlText w:val="%4."/>
      <w:lvlJc w:val="left"/>
      <w:pPr>
        <w:ind w:left="2880" w:hanging="360"/>
      </w:pPr>
    </w:lvl>
    <w:lvl w:ilvl="4" w:tplc="ABAA39E4" w:tentative="1">
      <w:start w:val="1"/>
      <w:numFmt w:val="lowerLetter"/>
      <w:lvlText w:val="%5."/>
      <w:lvlJc w:val="left"/>
      <w:pPr>
        <w:ind w:left="3600" w:hanging="360"/>
      </w:pPr>
    </w:lvl>
    <w:lvl w:ilvl="5" w:tplc="50B00840" w:tentative="1">
      <w:start w:val="1"/>
      <w:numFmt w:val="lowerRoman"/>
      <w:lvlText w:val="%6."/>
      <w:lvlJc w:val="right"/>
      <w:pPr>
        <w:ind w:left="4320" w:hanging="180"/>
      </w:pPr>
    </w:lvl>
    <w:lvl w:ilvl="6" w:tplc="D750AD08" w:tentative="1">
      <w:start w:val="1"/>
      <w:numFmt w:val="decimal"/>
      <w:lvlText w:val="%7."/>
      <w:lvlJc w:val="left"/>
      <w:pPr>
        <w:ind w:left="5040" w:hanging="360"/>
      </w:pPr>
    </w:lvl>
    <w:lvl w:ilvl="7" w:tplc="BAFE1258" w:tentative="1">
      <w:start w:val="1"/>
      <w:numFmt w:val="lowerLetter"/>
      <w:lvlText w:val="%8."/>
      <w:lvlJc w:val="left"/>
      <w:pPr>
        <w:ind w:left="5760" w:hanging="360"/>
      </w:pPr>
    </w:lvl>
    <w:lvl w:ilvl="8" w:tplc="4042AA86" w:tentative="1">
      <w:start w:val="1"/>
      <w:numFmt w:val="lowerRoman"/>
      <w:lvlText w:val="%9."/>
      <w:lvlJc w:val="right"/>
      <w:pPr>
        <w:ind w:left="6480" w:hanging="180"/>
      </w:pPr>
    </w:lvl>
  </w:abstractNum>
  <w:abstractNum w:abstractNumId="20" w15:restartNumberingAfterBreak="0">
    <w:nsid w:val="5EBF00E5"/>
    <w:multiLevelType w:val="hybridMultilevel"/>
    <w:tmpl w:val="7966B184"/>
    <w:lvl w:ilvl="0" w:tplc="754A0270">
      <w:start w:val="1"/>
      <w:numFmt w:val="decimal"/>
      <w:lvlText w:val="%1."/>
      <w:lvlJc w:val="left"/>
      <w:pPr>
        <w:ind w:left="720" w:hanging="360"/>
      </w:pPr>
      <w:rPr>
        <w:rFonts w:ascii="Arial" w:hAnsi="Arial" w:hint="default"/>
        <w:b/>
        <w:i w:val="0"/>
        <w:color w:val="auto"/>
      </w:rPr>
    </w:lvl>
    <w:lvl w:ilvl="1" w:tplc="CEB8F814">
      <w:start w:val="1"/>
      <w:numFmt w:val="lowerLetter"/>
      <w:lvlText w:val="%2."/>
      <w:lvlJc w:val="left"/>
      <w:pPr>
        <w:ind w:left="1440" w:hanging="360"/>
      </w:pPr>
    </w:lvl>
    <w:lvl w:ilvl="2" w:tplc="AC688280" w:tentative="1">
      <w:start w:val="1"/>
      <w:numFmt w:val="lowerRoman"/>
      <w:lvlText w:val="%3."/>
      <w:lvlJc w:val="right"/>
      <w:pPr>
        <w:ind w:left="2160" w:hanging="180"/>
      </w:pPr>
    </w:lvl>
    <w:lvl w:ilvl="3" w:tplc="D34809D4" w:tentative="1">
      <w:start w:val="1"/>
      <w:numFmt w:val="decimal"/>
      <w:lvlText w:val="%4."/>
      <w:lvlJc w:val="left"/>
      <w:pPr>
        <w:ind w:left="2880" w:hanging="360"/>
      </w:pPr>
    </w:lvl>
    <w:lvl w:ilvl="4" w:tplc="70C0162C" w:tentative="1">
      <w:start w:val="1"/>
      <w:numFmt w:val="lowerLetter"/>
      <w:lvlText w:val="%5."/>
      <w:lvlJc w:val="left"/>
      <w:pPr>
        <w:ind w:left="3600" w:hanging="360"/>
      </w:pPr>
    </w:lvl>
    <w:lvl w:ilvl="5" w:tplc="E132E986" w:tentative="1">
      <w:start w:val="1"/>
      <w:numFmt w:val="lowerRoman"/>
      <w:lvlText w:val="%6."/>
      <w:lvlJc w:val="right"/>
      <w:pPr>
        <w:ind w:left="4320" w:hanging="180"/>
      </w:pPr>
    </w:lvl>
    <w:lvl w:ilvl="6" w:tplc="5AA87230" w:tentative="1">
      <w:start w:val="1"/>
      <w:numFmt w:val="decimal"/>
      <w:lvlText w:val="%7."/>
      <w:lvlJc w:val="left"/>
      <w:pPr>
        <w:ind w:left="5040" w:hanging="360"/>
      </w:pPr>
    </w:lvl>
    <w:lvl w:ilvl="7" w:tplc="03B4657E" w:tentative="1">
      <w:start w:val="1"/>
      <w:numFmt w:val="lowerLetter"/>
      <w:lvlText w:val="%8."/>
      <w:lvlJc w:val="left"/>
      <w:pPr>
        <w:ind w:left="5760" w:hanging="360"/>
      </w:pPr>
    </w:lvl>
    <w:lvl w:ilvl="8" w:tplc="22FA4718" w:tentative="1">
      <w:start w:val="1"/>
      <w:numFmt w:val="lowerRoman"/>
      <w:lvlText w:val="%9."/>
      <w:lvlJc w:val="right"/>
      <w:pPr>
        <w:ind w:left="6480" w:hanging="180"/>
      </w:pPr>
    </w:lvl>
  </w:abstractNum>
  <w:abstractNum w:abstractNumId="21"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2"/>
  </w:num>
  <w:num w:numId="2">
    <w:abstractNumId w:val="14"/>
  </w:num>
  <w:num w:numId="3">
    <w:abstractNumId w:val="19"/>
  </w:num>
  <w:num w:numId="4">
    <w:abstractNumId w:val="9"/>
  </w:num>
  <w:num w:numId="5">
    <w:abstractNumId w:val="13"/>
  </w:num>
  <w:num w:numId="6">
    <w:abstractNumId w:val="7"/>
  </w:num>
  <w:num w:numId="7">
    <w:abstractNumId w:val="4"/>
  </w:num>
  <w:num w:numId="8">
    <w:abstractNumId w:val="6"/>
  </w:num>
  <w:num w:numId="9">
    <w:abstractNumId w:val="1"/>
  </w:num>
  <w:num w:numId="10">
    <w:abstractNumId w:val="2"/>
  </w:num>
  <w:num w:numId="11">
    <w:abstractNumId w:val="3"/>
  </w:num>
  <w:num w:numId="12">
    <w:abstractNumId w:val="11"/>
  </w:num>
  <w:num w:numId="13">
    <w:abstractNumId w:val="0"/>
  </w:num>
  <w:num w:numId="14">
    <w:abstractNumId w:val="21"/>
  </w:num>
  <w:num w:numId="15">
    <w:abstractNumId w:val="8"/>
  </w:num>
  <w:num w:numId="16">
    <w:abstractNumId w:val="15"/>
  </w:num>
  <w:num w:numId="17">
    <w:abstractNumId w:val="20"/>
  </w:num>
  <w:num w:numId="18">
    <w:abstractNumId w:val="5"/>
  </w:num>
  <w:num w:numId="19">
    <w:abstractNumId w:val="17"/>
  </w:num>
  <w:num w:numId="20">
    <w:abstractNumId w:val="10"/>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1F"/>
    <w:rsid w:val="0029481F"/>
    <w:rsid w:val="00E43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72412"/>
  <w15:docId w15:val="{24E5BCA4-6BF2-4DDA-A660-59A853B9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paragraph" w:styleId="Quote">
    <w:name w:val="Quote"/>
    <w:basedOn w:val="Normal"/>
    <w:next w:val="Normal"/>
    <w:link w:val="QuoteChar"/>
    <w:uiPriority w:val="29"/>
    <w:qFormat/>
    <w:rsid w:val="00EE2B6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E2B64"/>
    <w:rPr>
      <w:rFonts w:ascii="Arial" w:hAnsi="Arial"/>
      <w:i/>
      <w:iCs/>
      <w:color w:val="404040" w:themeColor="text1" w:themeTint="BF"/>
      <w:sz w:val="22"/>
    </w:rPr>
  </w:style>
  <w:style w:type="character" w:styleId="CommentReference">
    <w:name w:val="annotation reference"/>
    <w:basedOn w:val="DefaultParagraphFont"/>
    <w:uiPriority w:val="99"/>
    <w:semiHidden/>
    <w:unhideWhenUsed/>
    <w:rsid w:val="00185865"/>
    <w:rPr>
      <w:sz w:val="16"/>
      <w:szCs w:val="16"/>
    </w:rPr>
  </w:style>
  <w:style w:type="paragraph" w:styleId="CommentText">
    <w:name w:val="annotation text"/>
    <w:basedOn w:val="Normal"/>
    <w:link w:val="CommentTextChar"/>
    <w:uiPriority w:val="99"/>
    <w:semiHidden/>
    <w:unhideWhenUsed/>
    <w:rsid w:val="00185865"/>
    <w:rPr>
      <w:sz w:val="20"/>
    </w:rPr>
  </w:style>
  <w:style w:type="character" w:customStyle="1" w:styleId="CommentTextChar">
    <w:name w:val="Comment Text Char"/>
    <w:basedOn w:val="DefaultParagraphFont"/>
    <w:link w:val="CommentText"/>
    <w:uiPriority w:val="99"/>
    <w:semiHidden/>
    <w:rsid w:val="00185865"/>
    <w:rPr>
      <w:rFonts w:ascii="Arial" w:hAnsi="Arial"/>
    </w:rPr>
  </w:style>
  <w:style w:type="paragraph" w:styleId="CommentSubject">
    <w:name w:val="annotation subject"/>
    <w:basedOn w:val="CommentText"/>
    <w:next w:val="CommentText"/>
    <w:link w:val="CommentSubjectChar"/>
    <w:uiPriority w:val="99"/>
    <w:semiHidden/>
    <w:unhideWhenUsed/>
    <w:rsid w:val="00185865"/>
    <w:rPr>
      <w:b/>
      <w:bCs/>
    </w:rPr>
  </w:style>
  <w:style w:type="character" w:customStyle="1" w:styleId="CommentSubjectChar">
    <w:name w:val="Comment Subject Char"/>
    <w:basedOn w:val="CommentTextChar"/>
    <w:link w:val="CommentSubject"/>
    <w:uiPriority w:val="99"/>
    <w:semiHidden/>
    <w:rsid w:val="00185865"/>
    <w:rPr>
      <w:rFonts w:ascii="Arial" w:hAnsi="Arial"/>
      <w:b/>
      <w:bCs/>
    </w:rPr>
  </w:style>
  <w:style w:type="paragraph" w:styleId="Revision">
    <w:name w:val="Revision"/>
    <w:hidden/>
    <w:uiPriority w:val="99"/>
    <w:semiHidden/>
    <w:rsid w:val="00E43C0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803DF-3714-4127-8867-B38B3B51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97</TotalTime>
  <Pages>10</Pages>
  <Words>2694</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Cranshaw, Darren</cp:lastModifiedBy>
  <cp:revision>11</cp:revision>
  <cp:lastPrinted>2018-03-14T15:24:00Z</cp:lastPrinted>
  <dcterms:created xsi:type="dcterms:W3CDTF">2019-08-21T11:20:00Z</dcterms:created>
  <dcterms:modified xsi:type="dcterms:W3CDTF">2019-10-02T13:41:00Z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IssueTitle">
    <vt:lpwstr>Community Safety Partnership</vt:lpwstr>
  </property>
  <property fmtid="{D5CDD505-2E9C-101B-9397-08002B2CF9AE}" pid="4" name="LeadDirector">
    <vt:lpwstr>Director of Neighbourhoods and Development</vt:lpwstr>
  </property>
  <property fmtid="{D5CDD505-2E9C-101B-9397-08002B2CF9AE}" pid="5" name="LeadOfficer">
    <vt:lpwstr>Jennifer Mullin</vt:lpwstr>
  </property>
  <property fmtid="{D5CDD505-2E9C-101B-9397-08002B2CF9AE}" pid="6" name="LeadOfficerEmail">
    <vt:lpwstr>jmullin@southribble.gov.uk</vt:lpwstr>
  </property>
  <property fmtid="{D5CDD505-2E9C-101B-9397-08002B2CF9AE}" pid="7" name="LeadOfficerPost">
    <vt:lpwstr>Director of Neighbourhoods and Development</vt:lpwstr>
  </property>
  <property fmtid="{D5CDD505-2E9C-101B-9397-08002B2CF9AE}" pid="8" name="LeadOfficerTel">
    <vt:lpwstr/>
  </property>
  <property fmtid="{D5CDD505-2E9C-101B-9397-08002B2CF9AE}" pid="9" name="MeetingDate">
    <vt:lpwstr>Thursday, 10 October 2019</vt:lpwstr>
  </property>
</Properties>
</file>